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D921" w14:textId="219EEE26" w:rsidR="008A072F" w:rsidRDefault="008A072F" w:rsidP="007768A5">
      <w:pPr>
        <w:jc w:val="center"/>
        <w:rPr>
          <w:rFonts w:ascii="Century Gothic" w:hAnsi="Century Gothic" w:cs="Arial"/>
          <w:b/>
          <w:sz w:val="22"/>
          <w:szCs w:val="22"/>
        </w:rPr>
      </w:pPr>
      <w:r w:rsidRPr="00A21562">
        <w:rPr>
          <w:rFonts w:ascii="Century Gothic" w:hAnsi="Century Gothic" w:cs="Arial"/>
          <w:b/>
          <w:sz w:val="22"/>
          <w:szCs w:val="22"/>
          <w:lang w:val="es-ES"/>
        </w:rPr>
        <w:t xml:space="preserve">           </w:t>
      </w:r>
      <w:r w:rsidR="00564BDA" w:rsidRPr="00072297">
        <w:rPr>
          <w:rFonts w:ascii="Century Gothic" w:hAnsi="Century Gothic" w:cs="Arial"/>
          <w:b/>
          <w:sz w:val="22"/>
          <w:szCs w:val="22"/>
        </w:rPr>
        <w:t>RESOLUCIÓN</w:t>
      </w:r>
      <w:r w:rsidRPr="00072297">
        <w:rPr>
          <w:rFonts w:ascii="Century Gothic" w:hAnsi="Century Gothic" w:cs="Arial"/>
          <w:b/>
          <w:sz w:val="22"/>
          <w:szCs w:val="22"/>
        </w:rPr>
        <w:t xml:space="preserve"> No. </w:t>
      </w:r>
      <w:r w:rsidR="00A902AD">
        <w:rPr>
          <w:rFonts w:ascii="Century Gothic" w:hAnsi="Century Gothic" w:cs="Arial"/>
          <w:b/>
          <w:sz w:val="22"/>
          <w:szCs w:val="22"/>
        </w:rPr>
        <w:t xml:space="preserve">107 DEL 25  </w:t>
      </w:r>
      <w:r w:rsidR="007D5A40">
        <w:rPr>
          <w:rFonts w:ascii="Century Gothic" w:hAnsi="Century Gothic" w:cs="Arial"/>
          <w:b/>
          <w:sz w:val="22"/>
          <w:szCs w:val="22"/>
        </w:rPr>
        <w:t xml:space="preserve"> DE </w:t>
      </w:r>
      <w:r w:rsidR="00A902AD">
        <w:rPr>
          <w:rFonts w:ascii="Century Gothic" w:hAnsi="Century Gothic" w:cs="Arial"/>
          <w:b/>
          <w:sz w:val="22"/>
          <w:szCs w:val="22"/>
        </w:rPr>
        <w:t>MAYO</w:t>
      </w:r>
      <w:r w:rsidR="007D5A40">
        <w:rPr>
          <w:rFonts w:ascii="Century Gothic" w:hAnsi="Century Gothic" w:cs="Arial"/>
          <w:b/>
          <w:sz w:val="22"/>
          <w:szCs w:val="22"/>
        </w:rPr>
        <w:t xml:space="preserve"> </w:t>
      </w:r>
      <w:r w:rsidR="00E13161">
        <w:rPr>
          <w:rFonts w:ascii="Century Gothic" w:hAnsi="Century Gothic" w:cs="Arial"/>
          <w:b/>
          <w:sz w:val="22"/>
          <w:szCs w:val="22"/>
        </w:rPr>
        <w:t xml:space="preserve"> </w:t>
      </w:r>
      <w:r w:rsidR="002241A1">
        <w:rPr>
          <w:rFonts w:ascii="Century Gothic" w:hAnsi="Century Gothic" w:cs="Arial"/>
          <w:b/>
          <w:sz w:val="22"/>
          <w:szCs w:val="22"/>
        </w:rPr>
        <w:t xml:space="preserve"> </w:t>
      </w:r>
      <w:r w:rsidR="00E13161">
        <w:rPr>
          <w:rFonts w:ascii="Century Gothic" w:hAnsi="Century Gothic" w:cs="Arial"/>
          <w:b/>
          <w:sz w:val="22"/>
          <w:szCs w:val="22"/>
        </w:rPr>
        <w:t>DE 2025</w:t>
      </w:r>
    </w:p>
    <w:p w14:paraId="12CB10FB" w14:textId="77777777" w:rsidR="00AE6E87" w:rsidRDefault="00AE6E87" w:rsidP="007768A5">
      <w:pPr>
        <w:jc w:val="center"/>
        <w:rPr>
          <w:rFonts w:ascii="Century Gothic" w:hAnsi="Century Gothic" w:cs="Arial"/>
          <w:b/>
          <w:sz w:val="22"/>
          <w:szCs w:val="22"/>
        </w:rPr>
      </w:pPr>
    </w:p>
    <w:p w14:paraId="75CF2559" w14:textId="77777777" w:rsidR="00AE6E87" w:rsidRDefault="00AE6E87" w:rsidP="007768A5">
      <w:pPr>
        <w:jc w:val="center"/>
        <w:rPr>
          <w:rFonts w:ascii="Century Gothic" w:hAnsi="Century Gothic" w:cs="Arial"/>
          <w:b/>
          <w:sz w:val="22"/>
          <w:szCs w:val="22"/>
        </w:rPr>
      </w:pPr>
    </w:p>
    <w:p w14:paraId="4A71FC6E" w14:textId="115D0D2A" w:rsidR="00AE6E87" w:rsidRPr="006D473F" w:rsidRDefault="00AE6E87" w:rsidP="00AE6E87">
      <w:pPr>
        <w:ind w:right="-144"/>
        <w:jc w:val="center"/>
        <w:rPr>
          <w:rFonts w:ascii="Century Gothic" w:hAnsi="Century Gothic" w:cs="Arial"/>
          <w:b/>
          <w:bCs/>
          <w:sz w:val="22"/>
          <w:szCs w:val="22"/>
        </w:rPr>
      </w:pPr>
      <w:r w:rsidRPr="006D473F">
        <w:rPr>
          <w:rFonts w:ascii="Century Gothic" w:hAnsi="Century Gothic" w:cs="Arial"/>
          <w:b/>
          <w:bCs/>
          <w:sz w:val="22"/>
          <w:szCs w:val="22"/>
        </w:rPr>
        <w:t xml:space="preserve">“POR MEDIO DEL CUAL SE MODIFICA EL PRESUPUESTO GENERAL DEL INSTITUTO DEPARTAMENTAL DE DEPORTE Y </w:t>
      </w:r>
      <w:r w:rsidR="00564BDA" w:rsidRPr="006D473F">
        <w:rPr>
          <w:rFonts w:ascii="Century Gothic" w:hAnsi="Century Gothic" w:cs="Arial"/>
          <w:b/>
          <w:bCs/>
          <w:sz w:val="22"/>
          <w:szCs w:val="22"/>
        </w:rPr>
        <w:t>RECREACIÓN</w:t>
      </w:r>
      <w:r w:rsidRPr="006D473F">
        <w:rPr>
          <w:rFonts w:ascii="Century Gothic" w:hAnsi="Century Gothic" w:cs="Arial"/>
          <w:b/>
          <w:bCs/>
          <w:sz w:val="22"/>
          <w:szCs w:val="22"/>
        </w:rPr>
        <w:t xml:space="preserve"> DEL </w:t>
      </w:r>
      <w:r w:rsidR="00564BDA" w:rsidRPr="006D473F">
        <w:rPr>
          <w:rFonts w:ascii="Century Gothic" w:hAnsi="Century Gothic" w:cs="Arial"/>
          <w:b/>
          <w:bCs/>
          <w:sz w:val="22"/>
          <w:szCs w:val="22"/>
        </w:rPr>
        <w:t>QUINDÍO</w:t>
      </w:r>
      <w:r w:rsidRPr="006D473F">
        <w:rPr>
          <w:rFonts w:ascii="Century Gothic" w:hAnsi="Century Gothic" w:cs="Arial"/>
          <w:b/>
          <w:bCs/>
          <w:sz w:val="22"/>
          <w:szCs w:val="22"/>
        </w:rPr>
        <w:t xml:space="preserve"> “INDEPORT</w:t>
      </w:r>
      <w:r w:rsidR="00A902AD">
        <w:rPr>
          <w:rFonts w:ascii="Century Gothic" w:hAnsi="Century Gothic" w:cs="Arial"/>
          <w:b/>
          <w:bCs/>
          <w:sz w:val="22"/>
          <w:szCs w:val="22"/>
        </w:rPr>
        <w:t xml:space="preserve">ES </w:t>
      </w:r>
      <w:r w:rsidR="00564BDA">
        <w:rPr>
          <w:rFonts w:ascii="Century Gothic" w:hAnsi="Century Gothic" w:cs="Arial"/>
          <w:b/>
          <w:bCs/>
          <w:sz w:val="22"/>
          <w:szCs w:val="22"/>
        </w:rPr>
        <w:t>QUINDÍO</w:t>
      </w:r>
      <w:r w:rsidR="00A902AD">
        <w:rPr>
          <w:rFonts w:ascii="Century Gothic" w:hAnsi="Century Gothic" w:cs="Arial"/>
          <w:b/>
          <w:bCs/>
          <w:sz w:val="22"/>
          <w:szCs w:val="22"/>
        </w:rPr>
        <w:t xml:space="preserve"> PARA LA VIGENCIA 2026</w:t>
      </w:r>
      <w:r w:rsidRPr="006D473F">
        <w:rPr>
          <w:rFonts w:ascii="Century Gothic" w:hAnsi="Century Gothic" w:cs="Arial"/>
          <w:b/>
          <w:bCs/>
          <w:sz w:val="22"/>
          <w:szCs w:val="22"/>
        </w:rPr>
        <w:t>”.</w:t>
      </w:r>
    </w:p>
    <w:p w14:paraId="2A76B2E3" w14:textId="491F4CC7" w:rsidR="008A072F" w:rsidRPr="00A21562" w:rsidRDefault="008A072F" w:rsidP="008A072F">
      <w:pPr>
        <w:ind w:left="-284" w:right="-283"/>
        <w:jc w:val="center"/>
        <w:rPr>
          <w:rFonts w:ascii="Century Gothic" w:hAnsi="Century Gothic" w:cs="Arial"/>
          <w:b/>
          <w:sz w:val="22"/>
          <w:szCs w:val="22"/>
        </w:rPr>
      </w:pPr>
    </w:p>
    <w:p w14:paraId="26B97786" w14:textId="77777777" w:rsidR="008A072F" w:rsidRPr="00A21562" w:rsidRDefault="008A072F" w:rsidP="008A072F">
      <w:pPr>
        <w:autoSpaceDE w:val="0"/>
        <w:autoSpaceDN w:val="0"/>
        <w:adjustRightInd w:val="0"/>
        <w:jc w:val="center"/>
        <w:rPr>
          <w:rFonts w:ascii="Century Gothic" w:hAnsi="Century Gothic" w:cs="Arial"/>
          <w:lang w:val="es-ES"/>
        </w:rPr>
      </w:pPr>
    </w:p>
    <w:p w14:paraId="66B997D4" w14:textId="0662404C" w:rsidR="00E853E3" w:rsidRPr="00A21562" w:rsidRDefault="00E853E3" w:rsidP="008A072F">
      <w:pPr>
        <w:pStyle w:val="Textoindependiente"/>
        <w:jc w:val="center"/>
        <w:rPr>
          <w:rFonts w:ascii="Century Gothic" w:eastAsia="Arial" w:hAnsi="Century Gothic" w:cs="Arial"/>
          <w:spacing w:val="-2"/>
          <w:sz w:val="24"/>
          <w:szCs w:val="24"/>
          <w:lang w:eastAsia="es-CO"/>
        </w:rPr>
      </w:pPr>
      <w:r w:rsidRPr="00A21562">
        <w:rPr>
          <w:rFonts w:ascii="Century Gothic" w:eastAsia="Arial" w:hAnsi="Century Gothic" w:cs="Arial"/>
          <w:spacing w:val="-2"/>
          <w:sz w:val="24"/>
          <w:szCs w:val="24"/>
          <w:lang w:eastAsia="es-CO"/>
        </w:rPr>
        <w:t xml:space="preserve">EL GERENTE GENERAL DEL INSTITUTO DEPARTAMENTAL DE DEPORTE Y RECREACIÓN DEL </w:t>
      </w:r>
      <w:proofErr w:type="spellStart"/>
      <w:r w:rsidRPr="00A21562">
        <w:rPr>
          <w:rFonts w:ascii="Century Gothic" w:eastAsia="Arial" w:hAnsi="Century Gothic" w:cs="Arial"/>
          <w:spacing w:val="-2"/>
          <w:sz w:val="24"/>
          <w:szCs w:val="24"/>
          <w:lang w:eastAsia="es-CO"/>
        </w:rPr>
        <w:t>QUINDIO</w:t>
      </w:r>
      <w:proofErr w:type="spellEnd"/>
      <w:r w:rsidRPr="00A21562">
        <w:rPr>
          <w:rFonts w:ascii="Century Gothic" w:eastAsia="Arial" w:hAnsi="Century Gothic" w:cs="Arial"/>
          <w:spacing w:val="-2"/>
          <w:sz w:val="24"/>
          <w:szCs w:val="24"/>
          <w:lang w:eastAsia="es-CO"/>
        </w:rPr>
        <w:t xml:space="preserve"> “INDEPORTES </w:t>
      </w:r>
      <w:proofErr w:type="spellStart"/>
      <w:r w:rsidRPr="00A21562">
        <w:rPr>
          <w:rFonts w:ascii="Century Gothic" w:eastAsia="Arial" w:hAnsi="Century Gothic" w:cs="Arial"/>
          <w:spacing w:val="-2"/>
          <w:sz w:val="24"/>
          <w:szCs w:val="24"/>
          <w:lang w:eastAsia="es-CO"/>
        </w:rPr>
        <w:t>QUINDIO</w:t>
      </w:r>
      <w:proofErr w:type="spellEnd"/>
      <w:r w:rsidRPr="00A21562">
        <w:rPr>
          <w:rFonts w:ascii="Century Gothic" w:eastAsia="Arial" w:hAnsi="Century Gothic" w:cs="Arial"/>
          <w:spacing w:val="-2"/>
          <w:sz w:val="24"/>
          <w:szCs w:val="24"/>
          <w:lang w:eastAsia="es-CO"/>
        </w:rPr>
        <w:t>” en uso de sus facultades legales que le confieren en la Ordenanza 027 del 14 de diciembre de 1998 y el Acuerdo 08 de octubre 22 de 2020, el decreto 692 del 30 de diciembre 2020, y</w:t>
      </w:r>
      <w:r w:rsidR="00AE11D7" w:rsidRPr="00A21562">
        <w:rPr>
          <w:rFonts w:ascii="Century Gothic" w:eastAsia="Arial" w:hAnsi="Century Gothic" w:cs="Arial"/>
          <w:spacing w:val="-2"/>
          <w:sz w:val="24"/>
          <w:szCs w:val="24"/>
          <w:lang w:eastAsia="es-CO"/>
        </w:rPr>
        <w:t xml:space="preserve"> decreto </w:t>
      </w:r>
      <w:proofErr w:type="spellStart"/>
      <w:r w:rsidR="00AE11D7" w:rsidRPr="00A21562">
        <w:rPr>
          <w:rFonts w:ascii="Century Gothic" w:eastAsia="Arial" w:hAnsi="Century Gothic" w:cs="Arial"/>
          <w:spacing w:val="-2"/>
          <w:sz w:val="24"/>
          <w:szCs w:val="24"/>
          <w:lang w:eastAsia="es-CO"/>
        </w:rPr>
        <w:t>N.01</w:t>
      </w:r>
      <w:proofErr w:type="spellEnd"/>
      <w:r w:rsidR="00AE11D7" w:rsidRPr="00A21562">
        <w:rPr>
          <w:rFonts w:ascii="Century Gothic" w:eastAsia="Arial" w:hAnsi="Century Gothic" w:cs="Arial"/>
          <w:spacing w:val="-2"/>
          <w:sz w:val="24"/>
          <w:szCs w:val="24"/>
          <w:lang w:eastAsia="es-CO"/>
        </w:rPr>
        <w:t xml:space="preserve"> del 01 de enero de 2024</w:t>
      </w:r>
      <w:r w:rsidR="008A072F" w:rsidRPr="00A21562">
        <w:rPr>
          <w:rFonts w:ascii="Century Gothic" w:eastAsia="Arial" w:hAnsi="Century Gothic" w:cs="Arial"/>
          <w:spacing w:val="-2"/>
          <w:sz w:val="24"/>
          <w:szCs w:val="24"/>
          <w:lang w:eastAsia="es-CO"/>
        </w:rPr>
        <w:t>, y,</w:t>
      </w:r>
    </w:p>
    <w:p w14:paraId="2FA607C4" w14:textId="77777777" w:rsidR="00F016A1" w:rsidRPr="00A21562" w:rsidRDefault="00F016A1" w:rsidP="00F513DE">
      <w:pPr>
        <w:jc w:val="both"/>
        <w:rPr>
          <w:rFonts w:ascii="Century Gothic" w:hAnsi="Century Gothic" w:cs="Arial"/>
        </w:rPr>
      </w:pPr>
    </w:p>
    <w:p w14:paraId="790292CD" w14:textId="089AA506" w:rsidR="00E853E3" w:rsidRDefault="00E853E3" w:rsidP="00F513DE">
      <w:pPr>
        <w:pStyle w:val="paragraph"/>
        <w:shd w:val="clear" w:color="auto" w:fill="FFFFFF"/>
        <w:spacing w:before="0" w:beforeAutospacing="0" w:after="0" w:afterAutospacing="0"/>
        <w:ind w:left="-284" w:right="-283"/>
        <w:jc w:val="center"/>
        <w:textAlignment w:val="baseline"/>
        <w:rPr>
          <w:rStyle w:val="normaltextrun"/>
          <w:rFonts w:ascii="Century Gothic" w:hAnsi="Century Gothic" w:cs="Arial"/>
          <w:b/>
          <w:lang w:val="es-ES"/>
        </w:rPr>
      </w:pPr>
      <w:r w:rsidRPr="00A21562">
        <w:rPr>
          <w:rStyle w:val="normaltextrun"/>
          <w:rFonts w:ascii="Century Gothic" w:hAnsi="Century Gothic" w:cs="Arial"/>
          <w:b/>
          <w:lang w:val="es-ES"/>
        </w:rPr>
        <w:t>CONSIDERANDO</w:t>
      </w:r>
    </w:p>
    <w:p w14:paraId="71D7AD80" w14:textId="77777777" w:rsidR="00027198" w:rsidRPr="00A21562" w:rsidRDefault="00027198" w:rsidP="00F513DE">
      <w:pPr>
        <w:pStyle w:val="paragraph"/>
        <w:shd w:val="clear" w:color="auto" w:fill="FFFFFF"/>
        <w:spacing w:before="0" w:beforeAutospacing="0" w:after="0" w:afterAutospacing="0"/>
        <w:ind w:left="-284" w:right="-283"/>
        <w:jc w:val="center"/>
        <w:textAlignment w:val="baseline"/>
        <w:rPr>
          <w:rStyle w:val="normaltextrun"/>
          <w:rFonts w:ascii="Century Gothic" w:hAnsi="Century Gothic" w:cs="Arial"/>
          <w:b/>
          <w:lang w:val="es-ES"/>
        </w:rPr>
      </w:pPr>
    </w:p>
    <w:p w14:paraId="2AA67D81" w14:textId="317BA654" w:rsidR="007648BC" w:rsidRDefault="007648BC" w:rsidP="007648BC">
      <w:pPr>
        <w:pStyle w:val="Prrafodelista"/>
        <w:numPr>
          <w:ilvl w:val="0"/>
          <w:numId w:val="31"/>
        </w:numPr>
        <w:spacing w:line="276" w:lineRule="auto"/>
        <w:jc w:val="both"/>
        <w:rPr>
          <w:rFonts w:ascii="Century Gothic" w:eastAsia="Arial" w:hAnsi="Century Gothic" w:cs="Arial"/>
          <w:spacing w:val="-2"/>
          <w:sz w:val="24"/>
          <w:szCs w:val="24"/>
          <w:lang w:eastAsia="es-CO"/>
        </w:rPr>
      </w:pPr>
      <w:r w:rsidRPr="00A21562">
        <w:rPr>
          <w:rFonts w:ascii="Century Gothic" w:eastAsia="Arial" w:hAnsi="Century Gothic" w:cs="Arial"/>
          <w:spacing w:val="-2"/>
          <w:sz w:val="24"/>
          <w:szCs w:val="24"/>
          <w:lang w:eastAsia="es-CO"/>
        </w:rPr>
        <w:t>Que el artículo 2 de la Constitución Política de Colombia, hace alusión a los fines del Estado y señala que son "servir a la comunidad, promover la prosperidad general y garantizar la efectividad de los principios, dere</w:t>
      </w:r>
      <w:r w:rsidR="00523E79">
        <w:rPr>
          <w:rFonts w:ascii="Century Gothic" w:eastAsia="Arial" w:hAnsi="Century Gothic" w:cs="Arial"/>
          <w:spacing w:val="-2"/>
          <w:sz w:val="24"/>
          <w:szCs w:val="24"/>
          <w:lang w:eastAsia="es-CO"/>
        </w:rPr>
        <w:t>chos y deberes consagrados en la</w:t>
      </w:r>
      <w:r w:rsidRPr="00A21562">
        <w:rPr>
          <w:rFonts w:ascii="Century Gothic" w:eastAsia="Arial" w:hAnsi="Century Gothic" w:cs="Arial"/>
          <w:spacing w:val="-2"/>
          <w:sz w:val="24"/>
          <w:szCs w:val="24"/>
          <w:lang w:eastAsia="es-CO"/>
        </w:rPr>
        <w:t xml:space="preserve">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7DBA8E26" w14:textId="77777777" w:rsidR="007648BC" w:rsidRPr="00A21562" w:rsidRDefault="007648BC" w:rsidP="007648BC">
      <w:pPr>
        <w:pStyle w:val="Prrafodelista"/>
        <w:spacing w:line="276" w:lineRule="auto"/>
        <w:ind w:left="360"/>
        <w:jc w:val="both"/>
        <w:rPr>
          <w:rFonts w:ascii="Century Gothic" w:eastAsia="Arial" w:hAnsi="Century Gothic" w:cs="Arial"/>
          <w:spacing w:val="-2"/>
          <w:sz w:val="24"/>
          <w:szCs w:val="24"/>
          <w:lang w:eastAsia="es-CO"/>
        </w:rPr>
      </w:pPr>
    </w:p>
    <w:p w14:paraId="13F653EE" w14:textId="77777777" w:rsidR="007648BC" w:rsidRPr="00A21562" w:rsidRDefault="007648BC" w:rsidP="007648BC">
      <w:pPr>
        <w:pStyle w:val="Prrafodelista"/>
        <w:numPr>
          <w:ilvl w:val="0"/>
          <w:numId w:val="31"/>
        </w:numPr>
        <w:spacing w:line="276" w:lineRule="auto"/>
        <w:jc w:val="both"/>
        <w:rPr>
          <w:rFonts w:ascii="Century Gothic" w:eastAsia="Arial" w:hAnsi="Century Gothic" w:cs="Arial"/>
          <w:spacing w:val="-2"/>
          <w:sz w:val="24"/>
          <w:szCs w:val="24"/>
          <w:lang w:eastAsia="es-CO"/>
        </w:rPr>
      </w:pPr>
      <w:r w:rsidRPr="00A21562">
        <w:rPr>
          <w:rFonts w:ascii="Century Gothic" w:eastAsia="Arial" w:hAnsi="Century Gothic" w:cs="Arial"/>
          <w:spacing w:val="-2"/>
          <w:sz w:val="24"/>
          <w:szCs w:val="24"/>
          <w:lang w:eastAsia="es-CO"/>
        </w:rPr>
        <w:t>Que en el Título 7 "De La Rama Ejecutiva" - Capítulo 5 de la Constitución Política Colombia, se hace referencia a la "Función Administrativa" y dispone en el artículo 209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055380E7" w14:textId="77777777" w:rsidR="007648BC" w:rsidRDefault="007648BC" w:rsidP="00B61401">
      <w:pPr>
        <w:pStyle w:val="Prrafodelista"/>
        <w:ind w:left="360"/>
        <w:jc w:val="both"/>
        <w:rPr>
          <w:rFonts w:ascii="Century Gothic" w:eastAsia="Arial" w:hAnsi="Century Gothic" w:cs="Arial"/>
          <w:spacing w:val="-2"/>
          <w:sz w:val="22"/>
          <w:szCs w:val="22"/>
          <w:lang w:eastAsia="es-CO"/>
        </w:rPr>
      </w:pPr>
    </w:p>
    <w:p w14:paraId="65698C66" w14:textId="6769B879" w:rsidR="007648BC" w:rsidRDefault="007648BC" w:rsidP="007648BC">
      <w:pPr>
        <w:pStyle w:val="Prrafodelista"/>
        <w:numPr>
          <w:ilvl w:val="0"/>
          <w:numId w:val="31"/>
        </w:numPr>
        <w:jc w:val="both"/>
        <w:rPr>
          <w:rFonts w:ascii="Century Gothic" w:eastAsia="Arial" w:hAnsi="Century Gothic" w:cs="Arial"/>
          <w:spacing w:val="-2"/>
          <w:sz w:val="22"/>
          <w:szCs w:val="22"/>
          <w:lang w:eastAsia="es-CO"/>
        </w:rPr>
      </w:pPr>
      <w:r w:rsidRPr="004B2210">
        <w:rPr>
          <w:rFonts w:ascii="Century Gothic" w:eastAsia="Arial" w:hAnsi="Century Gothic" w:cs="Arial"/>
          <w:spacing w:val="-2"/>
          <w:sz w:val="22"/>
          <w:szCs w:val="22"/>
          <w:lang w:eastAsia="es-CO"/>
        </w:rPr>
        <w:t xml:space="preserve">Que la honorable asamblea del Departamento del Quindío expidió la ordenanza </w:t>
      </w:r>
      <w:proofErr w:type="spellStart"/>
      <w:r w:rsidRPr="004B2210">
        <w:rPr>
          <w:rFonts w:ascii="Century Gothic" w:eastAsia="Arial" w:hAnsi="Century Gothic" w:cs="Arial"/>
          <w:spacing w:val="-2"/>
          <w:sz w:val="22"/>
          <w:szCs w:val="22"/>
          <w:lang w:eastAsia="es-CO"/>
        </w:rPr>
        <w:t>N.004</w:t>
      </w:r>
      <w:proofErr w:type="spellEnd"/>
      <w:r w:rsidRPr="004B2210">
        <w:rPr>
          <w:rFonts w:ascii="Century Gothic" w:eastAsia="Arial" w:hAnsi="Century Gothic" w:cs="Arial"/>
          <w:spacing w:val="-2"/>
          <w:sz w:val="22"/>
          <w:szCs w:val="22"/>
          <w:lang w:eastAsia="es-CO"/>
        </w:rPr>
        <w:t xml:space="preserve"> del 30 de mayo de 2024 “por medio de la cual se adopta el plan de Desarrollo Departamental 2024-2027 por y para el Gente</w:t>
      </w:r>
      <w:r>
        <w:rPr>
          <w:rFonts w:ascii="Century Gothic" w:eastAsia="Arial" w:hAnsi="Century Gothic" w:cs="Arial"/>
          <w:spacing w:val="-2"/>
          <w:sz w:val="22"/>
          <w:szCs w:val="22"/>
          <w:lang w:eastAsia="es-CO"/>
        </w:rPr>
        <w:t>.</w:t>
      </w:r>
    </w:p>
    <w:p w14:paraId="11B20F73" w14:textId="77777777" w:rsidR="00344041" w:rsidRPr="00344041" w:rsidRDefault="00344041" w:rsidP="00344041">
      <w:pPr>
        <w:pStyle w:val="Prrafodelista"/>
        <w:rPr>
          <w:rFonts w:ascii="Century Gothic" w:eastAsia="Arial" w:hAnsi="Century Gothic" w:cs="Arial"/>
          <w:spacing w:val="-2"/>
          <w:sz w:val="22"/>
          <w:szCs w:val="22"/>
          <w:lang w:eastAsia="es-CO"/>
        </w:rPr>
      </w:pPr>
    </w:p>
    <w:p w14:paraId="5DD6E75A" w14:textId="15249816" w:rsidR="00344041" w:rsidRPr="00AE6E87" w:rsidRDefault="00344041" w:rsidP="00E9415D">
      <w:pPr>
        <w:pStyle w:val="Prrafodelista"/>
        <w:numPr>
          <w:ilvl w:val="0"/>
          <w:numId w:val="31"/>
        </w:numPr>
        <w:spacing w:line="276" w:lineRule="auto"/>
        <w:jc w:val="both"/>
        <w:rPr>
          <w:rFonts w:ascii="Century Gothic" w:eastAsia="Arial" w:hAnsi="Century Gothic" w:cs="Arial"/>
          <w:spacing w:val="-2"/>
          <w:sz w:val="22"/>
          <w:szCs w:val="22"/>
          <w:lang w:eastAsia="es-CO"/>
        </w:rPr>
      </w:pPr>
      <w:r w:rsidRPr="00AE6E87">
        <w:rPr>
          <w:rFonts w:ascii="Century Gothic" w:eastAsia="Arial" w:hAnsi="Century Gothic" w:cs="Arial"/>
          <w:spacing w:val="-2"/>
          <w:sz w:val="24"/>
          <w:szCs w:val="24"/>
          <w:lang w:eastAsia="es-CO"/>
        </w:rPr>
        <w:t>Que el Decreto Nacional No. 111 de 1996 “Por el cual se compilan la Ley 38 de 1989, la Ley 179 de 1994 y la Ley 225 de 1995 que conforman el estatuto orgánico del presupuesto” en su</w:t>
      </w:r>
      <w:r w:rsidR="00AE6E87" w:rsidRPr="00AE6E87">
        <w:rPr>
          <w:rFonts w:ascii="Century Gothic" w:eastAsia="Arial" w:hAnsi="Century Gothic" w:cs="Arial"/>
          <w:spacing w:val="-2"/>
          <w:sz w:val="24"/>
          <w:szCs w:val="24"/>
          <w:lang w:eastAsia="es-CO"/>
        </w:rPr>
        <w:t>s</w:t>
      </w:r>
      <w:r w:rsidRPr="00AE6E87">
        <w:rPr>
          <w:rFonts w:ascii="Century Gothic" w:eastAsia="Arial" w:hAnsi="Century Gothic" w:cs="Arial"/>
          <w:spacing w:val="-2"/>
          <w:sz w:val="24"/>
          <w:szCs w:val="24"/>
          <w:lang w:eastAsia="es-CO"/>
        </w:rPr>
        <w:t xml:space="preserve"> artículo</w:t>
      </w:r>
      <w:r w:rsidR="00AE6E87" w:rsidRPr="00AE6E87">
        <w:rPr>
          <w:rFonts w:ascii="Century Gothic" w:eastAsia="Arial" w:hAnsi="Century Gothic" w:cs="Arial"/>
          <w:spacing w:val="-2"/>
          <w:sz w:val="24"/>
          <w:szCs w:val="24"/>
          <w:lang w:eastAsia="es-CO"/>
        </w:rPr>
        <w:t>s</w:t>
      </w:r>
      <w:bookmarkStart w:id="0" w:name="83"/>
      <w:bookmarkEnd w:id="0"/>
      <w:r w:rsidR="00AE6E87">
        <w:rPr>
          <w:rFonts w:ascii="Century Gothic" w:eastAsia="Arial" w:hAnsi="Century Gothic" w:cs="Arial"/>
          <w:spacing w:val="-2"/>
          <w:sz w:val="24"/>
          <w:szCs w:val="24"/>
          <w:lang w:eastAsia="es-CO"/>
        </w:rPr>
        <w:t>:</w:t>
      </w:r>
    </w:p>
    <w:p w14:paraId="19691A11" w14:textId="77777777" w:rsidR="00AE6E87" w:rsidRPr="00AE6E87" w:rsidRDefault="00AE6E87" w:rsidP="00AE6E87">
      <w:pPr>
        <w:pStyle w:val="Prrafodelista"/>
        <w:rPr>
          <w:rFonts w:ascii="Century Gothic" w:eastAsia="Arial" w:hAnsi="Century Gothic" w:cs="Arial"/>
          <w:spacing w:val="-2"/>
          <w:sz w:val="22"/>
          <w:szCs w:val="22"/>
          <w:lang w:eastAsia="es-CO"/>
        </w:rPr>
      </w:pPr>
    </w:p>
    <w:p w14:paraId="6B97B91C" w14:textId="77777777" w:rsidR="00AE6E87" w:rsidRPr="00AE6E87" w:rsidRDefault="00AE6E87" w:rsidP="00AE6E87">
      <w:pPr>
        <w:pStyle w:val="Prrafodelista"/>
        <w:suppressAutoHyphens/>
        <w:autoSpaceDE w:val="0"/>
        <w:autoSpaceDN w:val="0"/>
        <w:adjustRightInd w:val="0"/>
        <w:spacing w:line="276" w:lineRule="auto"/>
        <w:ind w:left="360"/>
        <w:jc w:val="both"/>
        <w:rPr>
          <w:rFonts w:ascii="Century Gothic" w:hAnsi="Century Gothic" w:cs="Arial"/>
          <w:i/>
          <w:iCs/>
        </w:rPr>
      </w:pPr>
      <w:r w:rsidRPr="00AE6E87">
        <w:rPr>
          <w:rFonts w:ascii="Century Gothic" w:hAnsi="Century Gothic" w:cs="Arial"/>
          <w:b/>
          <w:i/>
          <w:iCs/>
        </w:rPr>
        <w:lastRenderedPageBreak/>
        <w:t>Artículo 79.</w:t>
      </w:r>
      <w:r w:rsidRPr="00AE6E87">
        <w:rPr>
          <w:rFonts w:ascii="Century Gothic" w:hAnsi="Century Gothic" w:cs="Arial"/>
          <w:i/>
          <w:iCs/>
        </w:rPr>
        <w:t xml:space="preserve"> Cuando durante la ejecución del Presupuesto General de la Nación se hiciere indispensable aumentar el monto de las apropiaciones, para complementar las insuficientes ampliar los servicios existentes o establecer nuevos servicios autorizados por la ley, se pueden abrir créditos adicionales por el Congreso o por el gobierno, con arreglo a las disposiciones de los artículos siguientes (L. 38/89, art. 65)”.</w:t>
      </w:r>
    </w:p>
    <w:p w14:paraId="36A548F4" w14:textId="77777777" w:rsidR="00AE6E87" w:rsidRPr="00AE6E87" w:rsidRDefault="00AE6E87" w:rsidP="00AE6E87">
      <w:pPr>
        <w:pStyle w:val="Prrafodelista"/>
        <w:spacing w:line="276" w:lineRule="auto"/>
        <w:ind w:left="360"/>
        <w:jc w:val="both"/>
        <w:rPr>
          <w:rFonts w:ascii="Century Gothic" w:hAnsi="Century Gothic" w:cs="Arial"/>
          <w:color w:val="000000" w:themeColor="text1"/>
        </w:rPr>
      </w:pPr>
    </w:p>
    <w:p w14:paraId="7DEC9420" w14:textId="77777777" w:rsidR="00AE6E87" w:rsidRPr="00AE6E87" w:rsidRDefault="00AE6E87" w:rsidP="00AE6E87">
      <w:pPr>
        <w:pStyle w:val="Prrafodelista"/>
        <w:spacing w:line="276" w:lineRule="auto"/>
        <w:ind w:left="360"/>
        <w:jc w:val="both"/>
        <w:rPr>
          <w:rFonts w:ascii="Century Gothic" w:hAnsi="Century Gothic" w:cs="Arial"/>
          <w:i/>
          <w:color w:val="000000" w:themeColor="text1"/>
        </w:rPr>
      </w:pPr>
      <w:r w:rsidRPr="00AE6E87">
        <w:rPr>
          <w:rFonts w:ascii="Century Gothic" w:hAnsi="Century Gothic" w:cs="Arial"/>
          <w:i/>
          <w:color w:val="000000" w:themeColor="text1"/>
        </w:rPr>
        <w:t>“</w:t>
      </w:r>
      <w:r w:rsidRPr="00AE6E87">
        <w:rPr>
          <w:rFonts w:ascii="Century Gothic" w:hAnsi="Century Gothic" w:cs="Arial"/>
          <w:b/>
          <w:i/>
          <w:color w:val="000000" w:themeColor="text1"/>
        </w:rPr>
        <w:t>Artículo 109.</w:t>
      </w:r>
      <w:r w:rsidRPr="00AE6E87">
        <w:rPr>
          <w:rFonts w:ascii="Century Gothic" w:hAnsi="Century Gothic" w:cs="Arial"/>
          <w:i/>
          <w:color w:val="000000" w:themeColor="text1"/>
        </w:rPr>
        <w:t xml:space="preserve"> 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w:t>
      </w:r>
    </w:p>
    <w:p w14:paraId="77FB8782" w14:textId="77777777" w:rsidR="00AE6E87" w:rsidRPr="00AE6E87" w:rsidRDefault="00AE6E87" w:rsidP="00AE6E87">
      <w:pPr>
        <w:pStyle w:val="Prrafodelista"/>
        <w:suppressAutoHyphens/>
        <w:autoSpaceDE w:val="0"/>
        <w:autoSpaceDN w:val="0"/>
        <w:adjustRightInd w:val="0"/>
        <w:spacing w:line="276" w:lineRule="auto"/>
        <w:ind w:left="360"/>
        <w:jc w:val="both"/>
        <w:rPr>
          <w:rFonts w:ascii="Century Gothic" w:hAnsi="Century Gothic" w:cs="Arial"/>
          <w:i/>
          <w:iCs/>
        </w:rPr>
      </w:pPr>
    </w:p>
    <w:p w14:paraId="078A780C" w14:textId="77777777" w:rsidR="00AE6E87" w:rsidRPr="00AE6E87" w:rsidRDefault="00AE6E87" w:rsidP="00AE6E87">
      <w:pPr>
        <w:pStyle w:val="Prrafodelista"/>
        <w:suppressAutoHyphens/>
        <w:autoSpaceDE w:val="0"/>
        <w:autoSpaceDN w:val="0"/>
        <w:adjustRightInd w:val="0"/>
        <w:spacing w:line="276" w:lineRule="auto"/>
        <w:ind w:left="360"/>
        <w:jc w:val="both"/>
        <w:rPr>
          <w:rFonts w:ascii="Century Gothic" w:hAnsi="Century Gothic" w:cs="Arial"/>
          <w:i/>
          <w:iCs/>
        </w:rPr>
      </w:pPr>
      <w:r w:rsidRPr="00AE6E87">
        <w:rPr>
          <w:rFonts w:ascii="Century Gothic" w:hAnsi="Century Gothic" w:cs="Arial"/>
          <w:b/>
          <w:bCs/>
          <w:i/>
          <w:iCs/>
        </w:rPr>
        <w:t>Artículo 82.</w:t>
      </w:r>
      <w:r w:rsidRPr="00AE6E87">
        <w:rPr>
          <w:rFonts w:ascii="Century Gothic" w:hAnsi="Century Gothic" w:cs="Arial"/>
          <w:i/>
          <w:iCs/>
        </w:rPr>
        <w:t xml:space="preserve"> La disponibilidad de los ingresos de la Nación para abrir los créditos adicionales al presupuesto será certificada por el Contador General. En el caso de los ingresos de los establecimientos públicos la disponibilidad será certificada por el </w:t>
      </w:r>
      <w:proofErr w:type="gramStart"/>
      <w:r w:rsidRPr="00AE6E87">
        <w:rPr>
          <w:rFonts w:ascii="Century Gothic" w:hAnsi="Century Gothic" w:cs="Arial"/>
          <w:i/>
          <w:iCs/>
        </w:rPr>
        <w:t>Jefe</w:t>
      </w:r>
      <w:proofErr w:type="gramEnd"/>
      <w:r w:rsidRPr="00AE6E87">
        <w:rPr>
          <w:rFonts w:ascii="Century Gothic" w:hAnsi="Century Gothic" w:cs="Arial"/>
          <w:i/>
          <w:iCs/>
        </w:rPr>
        <w:t xml:space="preserve"> de Presupuesto o quien haga sus veces. </w:t>
      </w:r>
    </w:p>
    <w:p w14:paraId="76D695CF" w14:textId="77777777" w:rsidR="00AE6E87" w:rsidRPr="00AE6E87" w:rsidRDefault="00AE6E87" w:rsidP="00AE6E87">
      <w:pPr>
        <w:pStyle w:val="Prrafodelista"/>
        <w:spacing w:line="276" w:lineRule="auto"/>
        <w:ind w:left="360"/>
        <w:jc w:val="both"/>
        <w:rPr>
          <w:rFonts w:ascii="Century Gothic" w:eastAsia="Arial" w:hAnsi="Century Gothic" w:cs="Arial"/>
          <w:spacing w:val="-2"/>
          <w:sz w:val="22"/>
          <w:szCs w:val="22"/>
          <w:lang w:eastAsia="es-CO"/>
        </w:rPr>
      </w:pPr>
    </w:p>
    <w:p w14:paraId="56554B4C" w14:textId="42EDC9FD" w:rsidR="00B61401" w:rsidRDefault="00B61401" w:rsidP="00B61401">
      <w:pPr>
        <w:pStyle w:val="paragraph"/>
        <w:numPr>
          <w:ilvl w:val="0"/>
          <w:numId w:val="31"/>
        </w:numPr>
        <w:shd w:val="clear" w:color="auto" w:fill="FFFFFF"/>
        <w:spacing w:before="0" w:beforeAutospacing="0" w:after="0" w:afterAutospacing="0"/>
        <w:ind w:right="-283"/>
        <w:jc w:val="both"/>
        <w:textAlignment w:val="baseline"/>
        <w:rPr>
          <w:rFonts w:ascii="Century Gothic" w:eastAsia="Arial" w:hAnsi="Century Gothic" w:cs="Arial"/>
          <w:spacing w:val="-2"/>
          <w:sz w:val="22"/>
          <w:szCs w:val="22"/>
        </w:rPr>
      </w:pPr>
      <w:bookmarkStart w:id="1" w:name="_Hlk196772033"/>
      <w:r w:rsidRPr="00186EBB">
        <w:rPr>
          <w:rFonts w:ascii="Century Gothic" w:eastAsia="Arial" w:hAnsi="Century Gothic" w:cs="Arial"/>
          <w:b/>
          <w:bCs/>
          <w:i/>
          <w:iCs/>
          <w:spacing w:val="-2"/>
          <w:sz w:val="22"/>
          <w:szCs w:val="22"/>
        </w:rPr>
        <w:t>Que el Decreto 1068 de 2015 “Por medio del cual se expide el Decreto Único Reglamentario del Sector Hacienda y Crédito Público”</w:t>
      </w:r>
      <w:r w:rsidRPr="00186EBB">
        <w:rPr>
          <w:rFonts w:ascii="Century Gothic" w:eastAsia="Arial" w:hAnsi="Century Gothic" w:cs="Arial"/>
          <w:spacing w:val="-2"/>
          <w:sz w:val="22"/>
          <w:szCs w:val="22"/>
        </w:rPr>
        <w:t xml:space="preserve"> establece en su artículo </w:t>
      </w:r>
      <w:bookmarkStart w:id="2" w:name="2.8.1.5.6"/>
      <w:bookmarkEnd w:id="2"/>
      <w:r w:rsidRPr="00186EBB">
        <w:rPr>
          <w:rFonts w:ascii="Century Gothic" w:eastAsia="Arial" w:hAnsi="Century Gothic" w:cs="Arial"/>
          <w:spacing w:val="-2"/>
          <w:sz w:val="22"/>
          <w:szCs w:val="22"/>
        </w:rPr>
        <w:t>2.8.1.5.6. Modificaciones al Detalle del Gasto. Las modificaciones al anexo del decreto de liquidación que no modifiquen en cada sección presupuestal el monto total de sus apropiaciones de funcionamiento, servicio de la deuda o los programas y subprogramas de inversión aprobados por el Congreso de la República, se realizarán mediante resolución expedida por el jefe del órgano respectivo (…).</w:t>
      </w:r>
    </w:p>
    <w:p w14:paraId="27429F04" w14:textId="77777777" w:rsidR="00B61401" w:rsidRDefault="00B61401" w:rsidP="00B61401">
      <w:pPr>
        <w:pStyle w:val="Prrafodelista"/>
        <w:rPr>
          <w:rFonts w:ascii="Century Gothic" w:hAnsi="Century Gothic" w:cs="Arial"/>
          <w:sz w:val="22"/>
          <w:szCs w:val="22"/>
        </w:rPr>
      </w:pPr>
    </w:p>
    <w:p w14:paraId="0E309118" w14:textId="5838DBAB" w:rsidR="00AE6E87" w:rsidRPr="00AE6E87" w:rsidRDefault="00B61401" w:rsidP="00AE6E87">
      <w:pPr>
        <w:pStyle w:val="paragraph"/>
        <w:numPr>
          <w:ilvl w:val="0"/>
          <w:numId w:val="31"/>
        </w:numPr>
        <w:shd w:val="clear" w:color="auto" w:fill="FFFFFF"/>
        <w:spacing w:before="0" w:beforeAutospacing="0" w:after="0" w:afterAutospacing="0"/>
        <w:ind w:right="-283"/>
        <w:jc w:val="both"/>
        <w:textAlignment w:val="baseline"/>
        <w:rPr>
          <w:rFonts w:ascii="Century Gothic" w:hAnsi="Century Gothic" w:cs="Arial"/>
          <w:i/>
          <w:color w:val="000000" w:themeColor="text1"/>
        </w:rPr>
      </w:pPr>
      <w:r w:rsidRPr="00A251EE">
        <w:rPr>
          <w:rFonts w:ascii="Century Gothic" w:hAnsi="Century Gothic" w:cs="Arial"/>
          <w:sz w:val="22"/>
          <w:szCs w:val="22"/>
        </w:rPr>
        <w:t xml:space="preserve">Que la Asamblea Departamental expidió la Ordenanza </w:t>
      </w:r>
      <w:proofErr w:type="spellStart"/>
      <w:r w:rsidRPr="00A251EE">
        <w:rPr>
          <w:rFonts w:ascii="Century Gothic" w:hAnsi="Century Gothic" w:cs="Arial"/>
          <w:sz w:val="22"/>
          <w:szCs w:val="22"/>
        </w:rPr>
        <w:t>N.022</w:t>
      </w:r>
      <w:proofErr w:type="spellEnd"/>
      <w:r w:rsidRPr="00A251EE">
        <w:rPr>
          <w:rFonts w:ascii="Century Gothic" w:hAnsi="Century Gothic" w:cs="Arial"/>
          <w:sz w:val="22"/>
          <w:szCs w:val="22"/>
        </w:rPr>
        <w:t xml:space="preserve"> de agosto 31 de 2014 “Por medio de la cual se actualiza y adopta el estatuto orgánico de presupuesto del sector central y sus entidades descentralizadas del Departamento del Quindío”. Este documento contiene las normas relacionadas con la programación, elaboración, presentación, aprobación, modificación, ejecución y control del presupuesto general del Departamento y de sus entidades descentralizadas, así como </w:t>
      </w:r>
      <w:r w:rsidR="00AE6E87">
        <w:rPr>
          <w:rFonts w:ascii="Century Gothic" w:hAnsi="Century Gothic" w:cs="Arial"/>
          <w:sz w:val="22"/>
          <w:szCs w:val="22"/>
        </w:rPr>
        <w:t>las capacidades de contratación.</w:t>
      </w:r>
    </w:p>
    <w:p w14:paraId="185009A3" w14:textId="77777777" w:rsidR="00AE6E87" w:rsidRPr="0040670F" w:rsidRDefault="00AE6E87" w:rsidP="00AE6E87">
      <w:pPr>
        <w:pStyle w:val="paragraph"/>
        <w:shd w:val="clear" w:color="auto" w:fill="FFFFFF"/>
        <w:spacing w:before="0" w:beforeAutospacing="0" w:after="0" w:afterAutospacing="0"/>
        <w:ind w:left="360" w:right="-283"/>
        <w:jc w:val="both"/>
        <w:textAlignment w:val="baseline"/>
        <w:rPr>
          <w:rFonts w:ascii="Century Gothic" w:hAnsi="Century Gothic" w:cs="Arial"/>
          <w:i/>
          <w:color w:val="000000" w:themeColor="text1"/>
        </w:rPr>
      </w:pPr>
    </w:p>
    <w:p w14:paraId="3DFF48BF" w14:textId="644808DF" w:rsidR="00B61401" w:rsidRDefault="00B61401" w:rsidP="00B61401">
      <w:pPr>
        <w:pStyle w:val="paragraph"/>
        <w:numPr>
          <w:ilvl w:val="0"/>
          <w:numId w:val="31"/>
        </w:numPr>
        <w:shd w:val="clear" w:color="auto" w:fill="FFFFFF"/>
        <w:spacing w:before="0" w:beforeAutospacing="0" w:after="0" w:afterAutospacing="0"/>
        <w:ind w:right="-283"/>
        <w:jc w:val="both"/>
        <w:textAlignment w:val="baseline"/>
        <w:rPr>
          <w:rFonts w:ascii="Century Gothic" w:hAnsi="Century Gothic" w:cs="Arial"/>
          <w:sz w:val="22"/>
          <w:szCs w:val="22"/>
        </w:rPr>
      </w:pPr>
      <w:r w:rsidRPr="009C2DB3">
        <w:rPr>
          <w:rFonts w:ascii="Century Gothic" w:hAnsi="Century Gothic" w:cs="Arial"/>
          <w:sz w:val="22"/>
          <w:szCs w:val="22"/>
        </w:rPr>
        <w:t xml:space="preserve">Que el título I, capítulo I y siguientes, de la mencionada ordenanza establece el sistema presupuestal para el instituto Departamental de Deporte y </w:t>
      </w:r>
      <w:r>
        <w:rPr>
          <w:rFonts w:ascii="Century Gothic" w:hAnsi="Century Gothic" w:cs="Arial"/>
          <w:sz w:val="22"/>
          <w:szCs w:val="22"/>
        </w:rPr>
        <w:t>R</w:t>
      </w:r>
      <w:r w:rsidRPr="009C2DB3">
        <w:rPr>
          <w:rFonts w:ascii="Century Gothic" w:hAnsi="Century Gothic" w:cs="Arial"/>
          <w:sz w:val="22"/>
          <w:szCs w:val="22"/>
        </w:rPr>
        <w:t xml:space="preserve">ecreación del Quindío </w:t>
      </w:r>
      <w:r>
        <w:rPr>
          <w:rFonts w:ascii="Century Gothic" w:hAnsi="Century Gothic" w:cs="Arial"/>
          <w:sz w:val="22"/>
          <w:szCs w:val="22"/>
        </w:rPr>
        <w:t>“</w:t>
      </w:r>
      <w:r w:rsidRPr="009C2DB3">
        <w:rPr>
          <w:rFonts w:ascii="Century Gothic" w:hAnsi="Century Gothic" w:cs="Arial"/>
          <w:sz w:val="22"/>
          <w:szCs w:val="22"/>
        </w:rPr>
        <w:t xml:space="preserve">INDEPORTES </w:t>
      </w:r>
      <w:proofErr w:type="spellStart"/>
      <w:r w:rsidRPr="009C2DB3">
        <w:rPr>
          <w:rFonts w:ascii="Century Gothic" w:hAnsi="Century Gothic" w:cs="Arial"/>
          <w:sz w:val="22"/>
          <w:szCs w:val="22"/>
        </w:rPr>
        <w:t>QUINDIO</w:t>
      </w:r>
      <w:proofErr w:type="spellEnd"/>
      <w:r>
        <w:rPr>
          <w:rFonts w:ascii="Century Gothic" w:hAnsi="Century Gothic" w:cs="Arial"/>
          <w:sz w:val="22"/>
          <w:szCs w:val="22"/>
        </w:rPr>
        <w:t>”</w:t>
      </w:r>
      <w:r w:rsidRPr="009C2DB3">
        <w:rPr>
          <w:rFonts w:ascii="Century Gothic" w:hAnsi="Century Gothic" w:cs="Arial"/>
          <w:sz w:val="22"/>
          <w:szCs w:val="22"/>
        </w:rPr>
        <w:t xml:space="preserve"> (ESTABLECIMIENTOS </w:t>
      </w:r>
      <w:proofErr w:type="spellStart"/>
      <w:r w:rsidRPr="009C2DB3">
        <w:rPr>
          <w:rFonts w:ascii="Century Gothic" w:hAnsi="Century Gothic" w:cs="Arial"/>
          <w:sz w:val="22"/>
          <w:szCs w:val="22"/>
        </w:rPr>
        <w:t>PUBLICOS</w:t>
      </w:r>
      <w:proofErr w:type="spellEnd"/>
      <w:r w:rsidRPr="009C2DB3">
        <w:rPr>
          <w:rFonts w:ascii="Century Gothic" w:hAnsi="Century Gothic" w:cs="Arial"/>
          <w:sz w:val="22"/>
          <w:szCs w:val="22"/>
        </w:rPr>
        <w:t>) y conforme a los lineamientos señalados en el mencionado documento, se deberá actuar todo lo relacionado con el manejo presupuestal</w:t>
      </w:r>
      <w:r w:rsidR="00AE6E87">
        <w:rPr>
          <w:rFonts w:ascii="Century Gothic" w:hAnsi="Century Gothic" w:cs="Arial"/>
          <w:sz w:val="22"/>
          <w:szCs w:val="22"/>
        </w:rPr>
        <w:t xml:space="preserve"> que en sus artículos 91 y 158 indican:</w:t>
      </w:r>
    </w:p>
    <w:p w14:paraId="301FF754" w14:textId="77777777" w:rsidR="00AE6E87" w:rsidRDefault="00AE6E87" w:rsidP="00AE6E87">
      <w:pPr>
        <w:pStyle w:val="Prrafodelista"/>
        <w:rPr>
          <w:rFonts w:ascii="Century Gothic" w:hAnsi="Century Gothic" w:cs="Arial"/>
          <w:sz w:val="22"/>
          <w:szCs w:val="22"/>
        </w:rPr>
      </w:pPr>
    </w:p>
    <w:p w14:paraId="7B64D80D" w14:textId="600B7A85" w:rsidR="00AE6E87" w:rsidRDefault="00AE6E87" w:rsidP="00AE6E87">
      <w:pPr>
        <w:ind w:left="708"/>
        <w:jc w:val="both"/>
        <w:rPr>
          <w:rFonts w:ascii="Century Gothic" w:hAnsi="Century Gothic" w:cs="Arial"/>
          <w:i/>
          <w:color w:val="000000" w:themeColor="text1"/>
          <w:sz w:val="22"/>
        </w:rPr>
      </w:pPr>
      <w:r w:rsidRPr="00AE6E87">
        <w:rPr>
          <w:rFonts w:ascii="Century Gothic" w:hAnsi="Century Gothic" w:cs="Arial"/>
          <w:b/>
          <w:i/>
          <w:color w:val="000000" w:themeColor="text1"/>
          <w:sz w:val="22"/>
        </w:rPr>
        <w:t>ARTÍCULO 91. CERTIFICACIÓN PARA CRÉDITOS ADICIONALES.</w:t>
      </w:r>
      <w:r w:rsidRPr="00AE6E87">
        <w:rPr>
          <w:rFonts w:ascii="Century Gothic" w:hAnsi="Century Gothic" w:cs="Arial"/>
          <w:i/>
          <w:color w:val="000000" w:themeColor="text1"/>
          <w:sz w:val="22"/>
        </w:rPr>
        <w:t xml:space="preserve"> La certificación para abrir créditos adicionales al presupuesto del sector central del Departamento será expedida por el </w:t>
      </w:r>
      <w:proofErr w:type="gramStart"/>
      <w:r w:rsidRPr="00AE6E87">
        <w:rPr>
          <w:rFonts w:ascii="Century Gothic" w:hAnsi="Century Gothic" w:cs="Arial"/>
          <w:i/>
          <w:color w:val="000000" w:themeColor="text1"/>
          <w:sz w:val="22"/>
        </w:rPr>
        <w:t>Director</w:t>
      </w:r>
      <w:proofErr w:type="gramEnd"/>
      <w:r w:rsidRPr="00AE6E87">
        <w:rPr>
          <w:rFonts w:ascii="Century Gothic" w:hAnsi="Century Gothic" w:cs="Arial"/>
          <w:i/>
          <w:color w:val="000000" w:themeColor="text1"/>
          <w:sz w:val="22"/>
        </w:rPr>
        <w:t xml:space="preserve"> de Contaduría de la Secretaría de Hacienda. En los Establecimientos Públicos dicho certificado será expedido por el jefe de Contabilidad o quien haga sus veces.</w:t>
      </w:r>
    </w:p>
    <w:p w14:paraId="33682938" w14:textId="77777777" w:rsidR="00AE6E87" w:rsidRPr="00AE6E87" w:rsidRDefault="00AE6E87" w:rsidP="00AE6E87">
      <w:pPr>
        <w:ind w:left="708"/>
        <w:jc w:val="both"/>
        <w:rPr>
          <w:rFonts w:ascii="Century Gothic" w:hAnsi="Century Gothic" w:cs="Arial"/>
          <w:i/>
          <w:color w:val="000000" w:themeColor="text1"/>
          <w:sz w:val="22"/>
        </w:rPr>
      </w:pPr>
    </w:p>
    <w:p w14:paraId="66C16D8C" w14:textId="77777777" w:rsidR="00AE6E87" w:rsidRPr="00AE6E87" w:rsidRDefault="00AE6E87" w:rsidP="00AE6E87">
      <w:pPr>
        <w:suppressAutoHyphens/>
        <w:autoSpaceDE w:val="0"/>
        <w:autoSpaceDN w:val="0"/>
        <w:adjustRightInd w:val="0"/>
        <w:spacing w:line="276" w:lineRule="auto"/>
        <w:ind w:left="567"/>
        <w:jc w:val="both"/>
        <w:rPr>
          <w:rFonts w:ascii="Century Gothic" w:hAnsi="Century Gothic" w:cs="Arial"/>
          <w:i/>
          <w:color w:val="000000" w:themeColor="text1"/>
          <w:sz w:val="22"/>
        </w:rPr>
      </w:pPr>
      <w:r w:rsidRPr="00AE6E87">
        <w:rPr>
          <w:rFonts w:ascii="Century Gothic" w:hAnsi="Century Gothic" w:cs="Arial"/>
          <w:i/>
          <w:color w:val="000000" w:themeColor="text1"/>
          <w:sz w:val="22"/>
        </w:rPr>
        <w:t>“</w:t>
      </w:r>
      <w:r w:rsidRPr="00AE6E87">
        <w:rPr>
          <w:rFonts w:ascii="Century Gothic" w:hAnsi="Century Gothic" w:cs="Arial"/>
          <w:b/>
          <w:i/>
          <w:color w:val="000000" w:themeColor="text1"/>
          <w:sz w:val="22"/>
        </w:rPr>
        <w:t>Artículo 158.</w:t>
      </w:r>
      <w:r w:rsidRPr="00AE6E87">
        <w:rPr>
          <w:rFonts w:ascii="Century Gothic" w:hAnsi="Century Gothic" w:cs="Arial"/>
          <w:i/>
          <w:color w:val="000000" w:themeColor="text1"/>
          <w:sz w:val="22"/>
        </w:rPr>
        <w:t xml:space="preserve"> Cuando se presenten eventos no contenidos en el presente Estatuto respecto de la regulación en la programación, aprobación, modificación, ejecución y control del presupuesto de los órganos incluidos en el Presupuesto General del Departamento, se aplicarán por analogía las normas que regulen situaciones similares en la ley.”</w:t>
      </w:r>
    </w:p>
    <w:p w14:paraId="403B29B6" w14:textId="77777777" w:rsidR="00B61401" w:rsidRDefault="00B61401" w:rsidP="00B61401">
      <w:pPr>
        <w:pStyle w:val="Prrafodelista"/>
        <w:rPr>
          <w:rFonts w:ascii="Century Gothic" w:hAnsi="Century Gothic" w:cs="Arial"/>
          <w:sz w:val="22"/>
          <w:szCs w:val="22"/>
        </w:rPr>
      </w:pPr>
    </w:p>
    <w:p w14:paraId="5C690B8E" w14:textId="18291FEF" w:rsidR="00A902AD" w:rsidRPr="00AA3C26" w:rsidRDefault="00A902AD" w:rsidP="00A902AD">
      <w:pPr>
        <w:pStyle w:val="Prrafodelista"/>
        <w:numPr>
          <w:ilvl w:val="0"/>
          <w:numId w:val="31"/>
        </w:numPr>
        <w:jc w:val="both"/>
        <w:rPr>
          <w:rFonts w:ascii="Century Gothic" w:eastAsia="Arial" w:hAnsi="Century Gothic" w:cs="Arial"/>
          <w:spacing w:val="1"/>
          <w:sz w:val="22"/>
          <w:szCs w:val="22"/>
          <w:lang w:eastAsia="es-CO"/>
        </w:rPr>
      </w:pPr>
      <w:r w:rsidRPr="00AA3C26">
        <w:rPr>
          <w:rFonts w:ascii="Century Gothic" w:eastAsia="Arial" w:hAnsi="Century Gothic" w:cs="Arial"/>
          <w:spacing w:val="-2"/>
          <w:sz w:val="22"/>
          <w:szCs w:val="22"/>
          <w:lang w:eastAsia="es-CO"/>
        </w:rPr>
        <w:t>Que la asamblea Departamental del Quindío mediante la ordenanza número 022 del 18 noviembre del 2025 "POR MEDIO DE LA CUAL SE EXPIDE EL PRESUPUESTO GENERAL DEL DEPARTAMENTO DEL QUINDÍO PARA LA VIGENCIA FISCAL 2026”.</w:t>
      </w:r>
    </w:p>
    <w:p w14:paraId="4197EE8A" w14:textId="77777777" w:rsidR="00B61401" w:rsidRDefault="00B61401" w:rsidP="00B61401">
      <w:pPr>
        <w:pStyle w:val="Prrafodelista"/>
        <w:rPr>
          <w:rFonts w:ascii="Century Gothic" w:eastAsia="Arial" w:hAnsi="Century Gothic" w:cs="Arial"/>
          <w:spacing w:val="-2"/>
          <w:sz w:val="22"/>
          <w:szCs w:val="22"/>
        </w:rPr>
      </w:pPr>
    </w:p>
    <w:p w14:paraId="6C1F38D0" w14:textId="77777777" w:rsidR="00B61401" w:rsidRDefault="00B61401" w:rsidP="00B61401">
      <w:pPr>
        <w:pStyle w:val="Prrafodelista"/>
        <w:rPr>
          <w:rFonts w:ascii="Century Gothic" w:hAnsi="Century Gothic" w:cs="Arial"/>
          <w:sz w:val="22"/>
          <w:szCs w:val="22"/>
          <w:lang w:val="es-ES"/>
        </w:rPr>
      </w:pPr>
    </w:p>
    <w:p w14:paraId="23C6A6C0" w14:textId="0A067B4B" w:rsidR="00AE6E87" w:rsidRDefault="00AE6E87" w:rsidP="00AE6E87">
      <w:pPr>
        <w:pStyle w:val="paragraph"/>
        <w:numPr>
          <w:ilvl w:val="0"/>
          <w:numId w:val="31"/>
        </w:numPr>
        <w:shd w:val="clear" w:color="auto" w:fill="FFFFFF"/>
        <w:spacing w:before="0" w:beforeAutospacing="0" w:after="0" w:afterAutospacing="0"/>
        <w:ind w:right="-283"/>
        <w:jc w:val="both"/>
        <w:textAlignment w:val="baseline"/>
        <w:rPr>
          <w:rFonts w:ascii="Century Gothic" w:eastAsia="Arial" w:hAnsi="Century Gothic" w:cs="Arial"/>
          <w:spacing w:val="-2"/>
          <w:sz w:val="22"/>
          <w:szCs w:val="22"/>
        </w:rPr>
      </w:pPr>
      <w:r w:rsidRPr="006D473F">
        <w:rPr>
          <w:rFonts w:ascii="Century Gothic" w:eastAsia="Arial" w:hAnsi="Century Gothic" w:cs="Arial"/>
          <w:spacing w:val="-2"/>
          <w:sz w:val="22"/>
          <w:szCs w:val="22"/>
        </w:rPr>
        <w:t xml:space="preserve">Que la Resolución 3832 de 2019 Por la cual se expide el Catálogo de Clasificación Presupuestal para Entidades Territoriales y sus Descentralizadas – </w:t>
      </w:r>
      <w:proofErr w:type="spellStart"/>
      <w:r w:rsidRPr="006D473F">
        <w:rPr>
          <w:rFonts w:ascii="Century Gothic" w:eastAsia="Arial" w:hAnsi="Century Gothic" w:cs="Arial"/>
          <w:spacing w:val="-2"/>
          <w:sz w:val="22"/>
          <w:szCs w:val="22"/>
        </w:rPr>
        <w:t>CCPET</w:t>
      </w:r>
      <w:proofErr w:type="spellEnd"/>
      <w:r>
        <w:rPr>
          <w:rFonts w:ascii="Century Gothic" w:eastAsia="Arial" w:hAnsi="Century Gothic" w:cs="Arial"/>
          <w:spacing w:val="-2"/>
          <w:sz w:val="22"/>
          <w:szCs w:val="22"/>
        </w:rPr>
        <w:t>.</w:t>
      </w:r>
    </w:p>
    <w:p w14:paraId="68BFCDFF" w14:textId="77777777" w:rsidR="00AE6E87" w:rsidRDefault="00AE6E87" w:rsidP="00AE6E87">
      <w:pPr>
        <w:pStyle w:val="Prrafodelista"/>
        <w:rPr>
          <w:rFonts w:ascii="Century Gothic" w:eastAsia="Arial" w:hAnsi="Century Gothic" w:cs="Arial"/>
          <w:spacing w:val="-2"/>
          <w:sz w:val="22"/>
          <w:szCs w:val="22"/>
        </w:rPr>
      </w:pPr>
    </w:p>
    <w:p w14:paraId="16F7CEB9" w14:textId="1CD80DD6" w:rsidR="00AE6E87" w:rsidRPr="00AE6E87" w:rsidRDefault="00AE6E87" w:rsidP="00AE6E87">
      <w:pPr>
        <w:pStyle w:val="paragraph"/>
        <w:numPr>
          <w:ilvl w:val="0"/>
          <w:numId w:val="31"/>
        </w:numPr>
        <w:shd w:val="clear" w:color="auto" w:fill="FFFFFF"/>
        <w:spacing w:before="0" w:beforeAutospacing="0" w:after="0" w:afterAutospacing="0"/>
        <w:ind w:right="-283"/>
        <w:jc w:val="both"/>
        <w:textAlignment w:val="baseline"/>
        <w:rPr>
          <w:rFonts w:ascii="Century Gothic" w:eastAsia="Arial" w:hAnsi="Century Gothic" w:cs="Arial"/>
          <w:spacing w:val="-2"/>
          <w:sz w:val="22"/>
          <w:szCs w:val="22"/>
        </w:rPr>
      </w:pPr>
      <w:r>
        <w:rPr>
          <w:rFonts w:ascii="Century Gothic" w:eastAsia="Arial" w:hAnsi="Century Gothic" w:cs="Arial"/>
          <w:spacing w:val="-2"/>
          <w:sz w:val="22"/>
          <w:szCs w:val="22"/>
        </w:rPr>
        <w:t xml:space="preserve">  </w:t>
      </w:r>
      <w:r w:rsidRPr="006D473F">
        <w:rPr>
          <w:rFonts w:ascii="Century Gothic" w:eastAsia="Arial" w:hAnsi="Century Gothic" w:cs="Arial"/>
          <w:spacing w:val="-2"/>
          <w:sz w:val="22"/>
          <w:szCs w:val="22"/>
        </w:rPr>
        <w:t xml:space="preserve">Que la Resolución </w:t>
      </w:r>
      <w:proofErr w:type="spellStart"/>
      <w:r w:rsidRPr="006D473F">
        <w:rPr>
          <w:rFonts w:ascii="Century Gothic" w:eastAsia="Arial" w:hAnsi="Century Gothic" w:cs="Arial"/>
          <w:spacing w:val="-2"/>
          <w:sz w:val="22"/>
          <w:szCs w:val="22"/>
        </w:rPr>
        <w:t>N.3469</w:t>
      </w:r>
      <w:proofErr w:type="spellEnd"/>
      <w:r w:rsidRPr="006D473F">
        <w:rPr>
          <w:rFonts w:ascii="Century Gothic" w:eastAsia="Arial" w:hAnsi="Century Gothic" w:cs="Arial"/>
          <w:spacing w:val="-2"/>
          <w:sz w:val="22"/>
          <w:szCs w:val="22"/>
        </w:rPr>
        <w:t xml:space="preserve"> del 18 noviembre del 2024 “Por la cual se actualizan los anexos de la Resolución No, 3832 del 18 de octubre de 2019, mediante la cual se expide el Catálogo de Clasificación Presupuestal para Entidades Territoriales y sus Descentralizadas – </w:t>
      </w:r>
      <w:proofErr w:type="spellStart"/>
      <w:r w:rsidRPr="006D473F">
        <w:rPr>
          <w:rFonts w:ascii="Century Gothic" w:eastAsia="Arial" w:hAnsi="Century Gothic" w:cs="Arial"/>
          <w:spacing w:val="-2"/>
          <w:sz w:val="22"/>
          <w:szCs w:val="22"/>
        </w:rPr>
        <w:t>CCPET</w:t>
      </w:r>
      <w:proofErr w:type="spellEnd"/>
      <w:r w:rsidRPr="006D473F">
        <w:rPr>
          <w:rFonts w:ascii="Century Gothic" w:eastAsia="Arial" w:hAnsi="Century Gothic" w:cs="Arial"/>
          <w:spacing w:val="-2"/>
          <w:sz w:val="22"/>
          <w:szCs w:val="22"/>
        </w:rPr>
        <w:t>”</w:t>
      </w:r>
    </w:p>
    <w:p w14:paraId="09302B76" w14:textId="77777777" w:rsidR="00B61401" w:rsidRDefault="00B61401" w:rsidP="00B61401">
      <w:pPr>
        <w:pStyle w:val="Prrafodelista"/>
        <w:rPr>
          <w:rFonts w:ascii="Century Gothic" w:hAnsi="Century Gothic" w:cs="Arial"/>
          <w:sz w:val="22"/>
          <w:szCs w:val="22"/>
        </w:rPr>
      </w:pPr>
    </w:p>
    <w:bookmarkEnd w:id="1"/>
    <w:p w14:paraId="6C12E3E8" w14:textId="4D3B4301" w:rsidR="00086D0D" w:rsidRPr="00A21562" w:rsidRDefault="00086D0D" w:rsidP="00086D0D">
      <w:pPr>
        <w:numPr>
          <w:ilvl w:val="0"/>
          <w:numId w:val="31"/>
        </w:numPr>
        <w:jc w:val="both"/>
        <w:rPr>
          <w:rFonts w:ascii="Century Gothic" w:hAnsi="Century Gothic" w:cs="Arial"/>
          <w:i/>
        </w:rPr>
      </w:pPr>
      <w:r w:rsidRPr="00A21562">
        <w:rPr>
          <w:rFonts w:ascii="Century Gothic" w:hAnsi="Century Gothic" w:cs="Arial"/>
          <w:i/>
        </w:rPr>
        <w:t>Que la Honorable Asamblea Departamental expidió la Ordenanza No. 020 del 03 de diciembre de 2024, "POR MEDIO DEL CUAL SE EXPIDE EL PRESUPUESTO GENERAL DEL DEPARTAMENTO DEL QUINDÍO PARA LA VIGENCIA FISCAL 2025”.</w:t>
      </w:r>
    </w:p>
    <w:p w14:paraId="037B269F" w14:textId="77777777" w:rsidR="00F020FF" w:rsidRPr="00A21562" w:rsidRDefault="00F020FF" w:rsidP="00F020FF">
      <w:pPr>
        <w:pStyle w:val="Prrafodelista"/>
        <w:rPr>
          <w:rFonts w:ascii="Century Gothic" w:hAnsi="Century Gothic" w:cs="Arial"/>
          <w:i/>
          <w:sz w:val="24"/>
          <w:szCs w:val="24"/>
          <w:lang w:eastAsia="es-CO"/>
        </w:rPr>
      </w:pPr>
    </w:p>
    <w:p w14:paraId="63784452" w14:textId="0B147A80" w:rsidR="00F020FF" w:rsidRDefault="00F020FF" w:rsidP="00086D0D">
      <w:pPr>
        <w:numPr>
          <w:ilvl w:val="0"/>
          <w:numId w:val="31"/>
        </w:numPr>
        <w:jc w:val="both"/>
        <w:rPr>
          <w:rFonts w:ascii="Century Gothic" w:hAnsi="Century Gothic" w:cs="Arial"/>
          <w:i/>
        </w:rPr>
      </w:pPr>
      <w:r w:rsidRPr="00B61401">
        <w:rPr>
          <w:rFonts w:ascii="Century Gothic" w:hAnsi="Century Gothic" w:cs="Arial"/>
          <w:i/>
        </w:rPr>
        <w:t xml:space="preserve">Que INDEPORTES </w:t>
      </w:r>
      <w:proofErr w:type="spellStart"/>
      <w:r w:rsidRPr="00B61401">
        <w:rPr>
          <w:rFonts w:ascii="Century Gothic" w:hAnsi="Century Gothic" w:cs="Arial"/>
          <w:i/>
        </w:rPr>
        <w:t>QU</w:t>
      </w:r>
      <w:r w:rsidR="004029EA">
        <w:rPr>
          <w:rFonts w:ascii="Century Gothic" w:hAnsi="Century Gothic" w:cs="Arial"/>
          <w:i/>
        </w:rPr>
        <w:t>INDIO</w:t>
      </w:r>
      <w:proofErr w:type="spellEnd"/>
      <w:r w:rsidR="004029EA">
        <w:rPr>
          <w:rFonts w:ascii="Century Gothic" w:hAnsi="Century Gothic" w:cs="Arial"/>
          <w:i/>
        </w:rPr>
        <w:t xml:space="preserve"> expidió   resolución </w:t>
      </w:r>
      <w:proofErr w:type="spellStart"/>
      <w:r w:rsidR="004029EA">
        <w:rPr>
          <w:rFonts w:ascii="Century Gothic" w:hAnsi="Century Gothic" w:cs="Arial"/>
          <w:i/>
        </w:rPr>
        <w:t>N.479</w:t>
      </w:r>
      <w:proofErr w:type="spellEnd"/>
      <w:r w:rsidR="004029EA">
        <w:rPr>
          <w:rFonts w:ascii="Century Gothic" w:hAnsi="Century Gothic" w:cs="Arial"/>
          <w:i/>
        </w:rPr>
        <w:t xml:space="preserve">  </w:t>
      </w:r>
      <w:r w:rsidRPr="00B61401">
        <w:rPr>
          <w:rFonts w:ascii="Century Gothic" w:hAnsi="Century Gothic" w:cs="Arial"/>
          <w:i/>
        </w:rPr>
        <w:t xml:space="preserve"> del</w:t>
      </w:r>
      <w:r w:rsidR="004029EA">
        <w:rPr>
          <w:rFonts w:ascii="Century Gothic" w:hAnsi="Century Gothic" w:cs="Arial"/>
          <w:i/>
        </w:rPr>
        <w:t xml:space="preserve"> </w:t>
      </w:r>
      <w:r w:rsidRPr="00B61401">
        <w:rPr>
          <w:rFonts w:ascii="Century Gothic" w:hAnsi="Century Gothic" w:cs="Arial"/>
          <w:i/>
        </w:rPr>
        <w:t xml:space="preserve">30 de </w:t>
      </w:r>
      <w:r w:rsidR="00111EED" w:rsidRPr="00B61401">
        <w:rPr>
          <w:rFonts w:ascii="Century Gothic" w:hAnsi="Century Gothic" w:cs="Arial"/>
          <w:i/>
        </w:rPr>
        <w:t>diciembre</w:t>
      </w:r>
      <w:r w:rsidR="004029EA">
        <w:rPr>
          <w:rFonts w:ascii="Century Gothic" w:hAnsi="Century Gothic" w:cs="Arial"/>
          <w:i/>
        </w:rPr>
        <w:t xml:space="preserve"> del 2025</w:t>
      </w:r>
      <w:r w:rsidRPr="00B61401">
        <w:rPr>
          <w:rFonts w:ascii="Century Gothic" w:hAnsi="Century Gothic" w:cs="Arial"/>
          <w:i/>
        </w:rPr>
        <w:t xml:space="preserve"> “POR MEDIO DE LA CUAL SE DESAGREGA EL PRESUPUESTO DE </w:t>
      </w:r>
      <w:r w:rsidR="00111EED" w:rsidRPr="00B61401">
        <w:rPr>
          <w:rFonts w:ascii="Century Gothic" w:hAnsi="Century Gothic" w:cs="Arial"/>
          <w:i/>
        </w:rPr>
        <w:t>INGRESOS, GASTOS</w:t>
      </w:r>
      <w:r w:rsidR="004029EA">
        <w:rPr>
          <w:rFonts w:ascii="Century Gothic" w:hAnsi="Century Gothic" w:cs="Arial"/>
          <w:i/>
        </w:rPr>
        <w:t xml:space="preserve"> DE FUNCIONAMIENTO E </w:t>
      </w:r>
      <w:proofErr w:type="spellStart"/>
      <w:r w:rsidR="004029EA">
        <w:rPr>
          <w:rFonts w:ascii="Century Gothic" w:hAnsi="Century Gothic" w:cs="Arial"/>
          <w:i/>
        </w:rPr>
        <w:t>INVERSION</w:t>
      </w:r>
      <w:proofErr w:type="spellEnd"/>
      <w:r w:rsidR="004029EA">
        <w:rPr>
          <w:rFonts w:ascii="Century Gothic" w:hAnsi="Century Gothic" w:cs="Arial"/>
          <w:i/>
        </w:rPr>
        <w:t xml:space="preserve"> PARA EL INSTITUTO DEPARTAMENTAL   </w:t>
      </w:r>
      <w:r w:rsidRPr="00B61401">
        <w:rPr>
          <w:rFonts w:ascii="Century Gothic" w:hAnsi="Century Gothic" w:cs="Arial"/>
          <w:i/>
        </w:rPr>
        <w:t xml:space="preserve"> </w:t>
      </w:r>
      <w:r w:rsidR="004029EA">
        <w:rPr>
          <w:rFonts w:ascii="Century Gothic" w:hAnsi="Century Gothic" w:cs="Arial"/>
          <w:i/>
        </w:rPr>
        <w:t xml:space="preserve"> </w:t>
      </w:r>
      <w:r w:rsidRPr="00B61401">
        <w:rPr>
          <w:rFonts w:ascii="Century Gothic" w:hAnsi="Century Gothic" w:cs="Arial"/>
          <w:i/>
        </w:rPr>
        <w:t xml:space="preserve">DEL DEPORTE Y </w:t>
      </w:r>
      <w:proofErr w:type="spellStart"/>
      <w:r w:rsidRPr="00B61401">
        <w:rPr>
          <w:rFonts w:ascii="Century Gothic" w:hAnsi="Century Gothic" w:cs="Arial"/>
          <w:i/>
        </w:rPr>
        <w:t>RECREACION</w:t>
      </w:r>
      <w:proofErr w:type="spellEnd"/>
      <w:r w:rsidRPr="00B61401">
        <w:rPr>
          <w:rFonts w:ascii="Century Gothic" w:hAnsi="Century Gothic" w:cs="Arial"/>
          <w:i/>
        </w:rPr>
        <w:t xml:space="preserve"> DEL </w:t>
      </w:r>
      <w:proofErr w:type="spellStart"/>
      <w:r w:rsidRPr="00B61401">
        <w:rPr>
          <w:rFonts w:ascii="Century Gothic" w:hAnsi="Century Gothic" w:cs="Arial"/>
          <w:i/>
        </w:rPr>
        <w:t>QUINDIO</w:t>
      </w:r>
      <w:proofErr w:type="spellEnd"/>
      <w:r w:rsidRPr="00B61401">
        <w:rPr>
          <w:rFonts w:ascii="Century Gothic" w:hAnsi="Century Gothic" w:cs="Arial"/>
          <w:i/>
        </w:rPr>
        <w:t xml:space="preserve"> “INDEPORTES </w:t>
      </w:r>
      <w:proofErr w:type="spellStart"/>
      <w:r w:rsidRPr="00B61401">
        <w:rPr>
          <w:rFonts w:ascii="Century Gothic" w:hAnsi="Century Gothic" w:cs="Arial"/>
          <w:i/>
        </w:rPr>
        <w:t>QUINDIO</w:t>
      </w:r>
      <w:proofErr w:type="spellEnd"/>
      <w:r w:rsidRPr="00B61401">
        <w:rPr>
          <w:rFonts w:ascii="Century Gothic" w:hAnsi="Century Gothic" w:cs="Arial"/>
          <w:i/>
        </w:rPr>
        <w:t>” PARA EL PERIODO FISCAL COMPRENDIDO ENTRE EL 1 DE EN</w:t>
      </w:r>
      <w:r w:rsidR="004029EA">
        <w:rPr>
          <w:rFonts w:ascii="Century Gothic" w:hAnsi="Century Gothic" w:cs="Arial"/>
          <w:i/>
        </w:rPr>
        <w:t>ERO Y EL 31 DE DICIEMBRE DE 2026</w:t>
      </w:r>
    </w:p>
    <w:p w14:paraId="782AF3E2" w14:textId="77777777" w:rsidR="00B374C2" w:rsidRDefault="00B374C2" w:rsidP="00B374C2">
      <w:pPr>
        <w:pStyle w:val="Prrafodelista"/>
        <w:rPr>
          <w:rFonts w:ascii="Century Gothic" w:hAnsi="Century Gothic" w:cs="Arial"/>
          <w:i/>
        </w:rPr>
      </w:pPr>
    </w:p>
    <w:p w14:paraId="02B96A1A" w14:textId="6E6C28AF" w:rsidR="00835EEB" w:rsidRPr="004029EA" w:rsidRDefault="00B374C2" w:rsidP="00B67BA0">
      <w:pPr>
        <w:pStyle w:val="Prrafodelista"/>
        <w:numPr>
          <w:ilvl w:val="0"/>
          <w:numId w:val="31"/>
        </w:numPr>
        <w:spacing w:before="100" w:beforeAutospacing="1" w:after="100" w:afterAutospacing="1"/>
        <w:jc w:val="both"/>
        <w:rPr>
          <w:rFonts w:ascii="Century Gothic" w:hAnsi="Century Gothic" w:cs="Arial"/>
          <w:i/>
          <w:sz w:val="24"/>
          <w:szCs w:val="24"/>
          <w:lang w:eastAsia="es-CO"/>
        </w:rPr>
      </w:pPr>
      <w:r w:rsidRPr="004029EA">
        <w:rPr>
          <w:rFonts w:ascii="Century Gothic" w:hAnsi="Century Gothic" w:cs="Arial"/>
          <w:i/>
          <w:sz w:val="24"/>
          <w:szCs w:val="24"/>
          <w:lang w:eastAsia="es-CO"/>
        </w:rPr>
        <w:t>Que la Junta Directiva</w:t>
      </w:r>
      <w:r w:rsidR="00100857" w:rsidRPr="004029EA">
        <w:rPr>
          <w:rFonts w:ascii="Century Gothic" w:hAnsi="Century Gothic" w:cs="Arial"/>
          <w:i/>
          <w:sz w:val="24"/>
          <w:szCs w:val="24"/>
          <w:lang w:eastAsia="es-CO"/>
        </w:rPr>
        <w:t xml:space="preserve"> de </w:t>
      </w:r>
      <w:r w:rsidR="00100857" w:rsidRPr="004029EA">
        <w:rPr>
          <w:rFonts w:ascii="Century Gothic" w:hAnsi="Century Gothic" w:cs="Arial"/>
          <w:i/>
          <w:sz w:val="24"/>
          <w:szCs w:val="24"/>
          <w:lang w:eastAsia="es-CO"/>
        </w:rPr>
        <w:tab/>
        <w:t xml:space="preserve">“INDEPORTES </w:t>
      </w:r>
      <w:proofErr w:type="spellStart"/>
      <w:r w:rsidR="00100857" w:rsidRPr="004029EA">
        <w:rPr>
          <w:rFonts w:ascii="Century Gothic" w:hAnsi="Century Gothic" w:cs="Arial"/>
          <w:i/>
          <w:sz w:val="24"/>
          <w:szCs w:val="24"/>
          <w:lang w:eastAsia="es-CO"/>
        </w:rPr>
        <w:t>QUINDIO</w:t>
      </w:r>
      <w:proofErr w:type="spellEnd"/>
      <w:r w:rsidR="00100857" w:rsidRPr="004029EA">
        <w:rPr>
          <w:rFonts w:ascii="Century Gothic" w:hAnsi="Century Gothic" w:cs="Arial"/>
          <w:i/>
          <w:sz w:val="24"/>
          <w:szCs w:val="24"/>
          <w:lang w:eastAsia="es-CO"/>
        </w:rPr>
        <w:t>” aprobó el acue</w:t>
      </w:r>
      <w:r w:rsidR="004029EA" w:rsidRPr="004029EA">
        <w:rPr>
          <w:rFonts w:ascii="Century Gothic" w:hAnsi="Century Gothic" w:cs="Arial"/>
          <w:i/>
          <w:sz w:val="24"/>
          <w:szCs w:val="24"/>
          <w:lang w:eastAsia="es-CO"/>
        </w:rPr>
        <w:t xml:space="preserve">rdo </w:t>
      </w:r>
      <w:proofErr w:type="spellStart"/>
      <w:r w:rsidR="004029EA" w:rsidRPr="004029EA">
        <w:rPr>
          <w:rFonts w:ascii="Century Gothic" w:hAnsi="Century Gothic" w:cs="Arial"/>
          <w:i/>
          <w:sz w:val="24"/>
          <w:szCs w:val="24"/>
          <w:lang w:eastAsia="es-CO"/>
        </w:rPr>
        <w:t>N.003</w:t>
      </w:r>
      <w:proofErr w:type="spellEnd"/>
      <w:r w:rsidR="00100857" w:rsidRPr="004029EA">
        <w:rPr>
          <w:rFonts w:ascii="Century Gothic" w:hAnsi="Century Gothic" w:cs="Arial"/>
          <w:i/>
          <w:sz w:val="24"/>
          <w:szCs w:val="24"/>
          <w:lang w:eastAsia="es-CO"/>
        </w:rPr>
        <w:t xml:space="preserve"> del 22 de </w:t>
      </w:r>
      <w:r w:rsidR="002241A1" w:rsidRPr="004029EA">
        <w:rPr>
          <w:rFonts w:ascii="Century Gothic" w:hAnsi="Century Gothic" w:cs="Arial"/>
          <w:i/>
          <w:sz w:val="24"/>
          <w:szCs w:val="24"/>
          <w:lang w:eastAsia="es-CO"/>
        </w:rPr>
        <w:t>mayo</w:t>
      </w:r>
      <w:r w:rsidR="00100857" w:rsidRPr="004029EA">
        <w:rPr>
          <w:rFonts w:ascii="Century Gothic" w:hAnsi="Century Gothic" w:cs="Arial"/>
          <w:i/>
          <w:sz w:val="24"/>
          <w:szCs w:val="24"/>
          <w:lang w:eastAsia="es-CO"/>
        </w:rPr>
        <w:t>, según c</w:t>
      </w:r>
      <w:r w:rsidR="004029EA" w:rsidRPr="004029EA">
        <w:rPr>
          <w:rFonts w:ascii="Century Gothic" w:hAnsi="Century Gothic" w:cs="Arial"/>
          <w:i/>
          <w:sz w:val="24"/>
          <w:szCs w:val="24"/>
          <w:lang w:eastAsia="es-CO"/>
        </w:rPr>
        <w:t xml:space="preserve">onsta en el acta ordinaria </w:t>
      </w:r>
      <w:proofErr w:type="spellStart"/>
      <w:r w:rsidR="004029EA" w:rsidRPr="004029EA">
        <w:rPr>
          <w:rFonts w:ascii="Century Gothic" w:hAnsi="Century Gothic" w:cs="Arial"/>
          <w:i/>
          <w:sz w:val="24"/>
          <w:szCs w:val="24"/>
          <w:lang w:eastAsia="es-CO"/>
        </w:rPr>
        <w:t>N.002</w:t>
      </w:r>
      <w:proofErr w:type="spellEnd"/>
      <w:r w:rsidR="00100857" w:rsidRPr="004029EA">
        <w:rPr>
          <w:rFonts w:ascii="Century Gothic" w:hAnsi="Century Gothic" w:cs="Arial"/>
          <w:i/>
          <w:sz w:val="24"/>
          <w:szCs w:val="24"/>
          <w:lang w:eastAsia="es-CO"/>
        </w:rPr>
        <w:t xml:space="preserve"> de la misma fecha</w:t>
      </w:r>
      <w:r w:rsidR="00835EEB" w:rsidRPr="004029EA">
        <w:rPr>
          <w:rFonts w:ascii="Century Gothic" w:hAnsi="Century Gothic" w:cs="Arial"/>
          <w:i/>
          <w:sz w:val="24"/>
          <w:szCs w:val="24"/>
          <w:lang w:eastAsia="es-CO"/>
        </w:rPr>
        <w:t xml:space="preserve"> donde se aprueba una adición total </w:t>
      </w:r>
      <w:r w:rsidR="004029EA" w:rsidRPr="004029EA">
        <w:rPr>
          <w:rFonts w:ascii="Century Gothic" w:hAnsi="Century Gothic" w:cs="Arial"/>
          <w:i/>
          <w:sz w:val="24"/>
          <w:szCs w:val="24"/>
          <w:lang w:eastAsia="es-CO"/>
        </w:rPr>
        <w:t xml:space="preserve">DE </w:t>
      </w:r>
      <w:r w:rsidR="004029EA" w:rsidRPr="004029EA">
        <w:rPr>
          <w:rFonts w:ascii="Arial" w:hAnsi="Arial" w:cs="Arial"/>
          <w:b/>
          <w:sz w:val="22"/>
          <w:szCs w:val="22"/>
        </w:rPr>
        <w:t>SEISCIENTOS OCHENTA Y CUATRO MILLONES QUINIENTOS DIECIOCHO MIL SEISCIENTOS SETENTA Y CINCO PESOS CON TREINTA Y UN CENTAVOS ($684.518.675,31)</w:t>
      </w:r>
      <w:r w:rsidR="004029EA" w:rsidRPr="004029EA">
        <w:rPr>
          <w:rFonts w:ascii="Century Gothic" w:hAnsi="Century Gothic" w:cs="Arial"/>
          <w:b/>
          <w:bCs/>
          <w:color w:val="000000"/>
          <w:sz w:val="22"/>
          <w:szCs w:val="22"/>
          <w:lang w:eastAsia="es-CO"/>
        </w:rPr>
        <w:t xml:space="preserve">, </w:t>
      </w:r>
      <w:r w:rsidR="00E9415D" w:rsidRPr="004029EA">
        <w:rPr>
          <w:rFonts w:ascii="Century Gothic" w:hAnsi="Century Gothic" w:cs="Arial"/>
          <w:bCs/>
          <w:color w:val="000000"/>
          <w:sz w:val="22"/>
          <w:szCs w:val="22"/>
          <w:lang w:eastAsia="es-CO"/>
        </w:rPr>
        <w:t>en</w:t>
      </w:r>
      <w:r w:rsidR="00E9415D" w:rsidRPr="004029EA">
        <w:rPr>
          <w:rFonts w:ascii="Century Gothic" w:hAnsi="Century Gothic" w:cs="Arial"/>
          <w:b/>
          <w:bCs/>
          <w:color w:val="000000"/>
          <w:sz w:val="22"/>
          <w:szCs w:val="22"/>
          <w:lang w:eastAsia="es-CO"/>
        </w:rPr>
        <w:t xml:space="preserve"> </w:t>
      </w:r>
      <w:r w:rsidR="00E9415D" w:rsidRPr="004029EA">
        <w:rPr>
          <w:rFonts w:ascii="Century Gothic" w:hAnsi="Century Gothic" w:cs="Arial"/>
          <w:i/>
          <w:sz w:val="24"/>
          <w:szCs w:val="24"/>
          <w:lang w:eastAsia="es-CO"/>
        </w:rPr>
        <w:t>el presente acto administrativo se adicionara lo correspondiente a la fuente de financiación a tasa pro deporte</w:t>
      </w:r>
      <w:r w:rsidR="004029EA" w:rsidRPr="004029EA">
        <w:rPr>
          <w:rFonts w:ascii="Century Gothic" w:hAnsi="Century Gothic" w:cs="Arial"/>
          <w:i/>
          <w:sz w:val="24"/>
          <w:szCs w:val="24"/>
          <w:lang w:eastAsia="es-CO"/>
        </w:rPr>
        <w:t>, impuesto al consumo, monopolio y alcohol potable,</w:t>
      </w:r>
      <w:r w:rsidR="00E9415D" w:rsidRPr="004029EA">
        <w:rPr>
          <w:rFonts w:ascii="Century Gothic" w:hAnsi="Century Gothic" w:cs="Arial"/>
          <w:i/>
          <w:sz w:val="24"/>
          <w:szCs w:val="24"/>
          <w:lang w:eastAsia="es-CO"/>
        </w:rPr>
        <w:t xml:space="preserve"> </w:t>
      </w:r>
    </w:p>
    <w:p w14:paraId="3FCD43EC" w14:textId="77777777" w:rsidR="00835EEB" w:rsidRPr="00870A81" w:rsidRDefault="00835EEB" w:rsidP="00835EEB">
      <w:pPr>
        <w:pStyle w:val="Prrafodelista"/>
        <w:spacing w:before="100" w:beforeAutospacing="1" w:after="100" w:afterAutospacing="1"/>
        <w:ind w:left="360"/>
        <w:jc w:val="both"/>
        <w:rPr>
          <w:rFonts w:ascii="Century Gothic" w:hAnsi="Century Gothic" w:cs="Arial"/>
          <w:sz w:val="22"/>
          <w:szCs w:val="22"/>
        </w:rPr>
      </w:pPr>
    </w:p>
    <w:p w14:paraId="50E0B126" w14:textId="6A1DC7C6" w:rsidR="00111EED" w:rsidRDefault="004029EA" w:rsidP="00344041">
      <w:pPr>
        <w:pStyle w:val="Prrafodelista"/>
        <w:numPr>
          <w:ilvl w:val="0"/>
          <w:numId w:val="31"/>
        </w:numPr>
        <w:jc w:val="both"/>
        <w:rPr>
          <w:rFonts w:ascii="Century Gothic" w:hAnsi="Century Gothic" w:cs="Arial"/>
          <w:i/>
          <w:sz w:val="24"/>
          <w:szCs w:val="24"/>
          <w:highlight w:val="green"/>
          <w:lang w:eastAsia="es-CO"/>
        </w:rPr>
      </w:pPr>
      <w:r>
        <w:rPr>
          <w:rFonts w:ascii="Century Gothic" w:hAnsi="Century Gothic" w:cs="Arial"/>
          <w:i/>
          <w:sz w:val="24"/>
          <w:szCs w:val="24"/>
          <w:lang w:eastAsia="es-CO"/>
        </w:rPr>
        <w:t xml:space="preserve">Que </w:t>
      </w:r>
      <w:r w:rsidR="00C73861" w:rsidRPr="00624C50">
        <w:rPr>
          <w:rFonts w:ascii="Century Gothic" w:hAnsi="Century Gothic" w:cs="Arial"/>
          <w:i/>
          <w:sz w:val="24"/>
          <w:szCs w:val="24"/>
          <w:lang w:eastAsia="es-CO"/>
        </w:rPr>
        <w:t xml:space="preserve">según </w:t>
      </w:r>
      <w:r w:rsidR="00C73861" w:rsidRPr="00E9415D">
        <w:rPr>
          <w:rFonts w:ascii="Century Gothic" w:hAnsi="Century Gothic" w:cs="Arial"/>
          <w:i/>
          <w:sz w:val="24"/>
          <w:szCs w:val="24"/>
          <w:lang w:eastAsia="es-CO"/>
        </w:rPr>
        <w:t xml:space="preserve">decreto </w:t>
      </w:r>
      <w:proofErr w:type="spellStart"/>
      <w:r w:rsidR="00C73861" w:rsidRPr="00E9415D">
        <w:rPr>
          <w:rFonts w:ascii="Century Gothic" w:hAnsi="Century Gothic" w:cs="Arial"/>
          <w:i/>
          <w:sz w:val="24"/>
          <w:szCs w:val="24"/>
          <w:lang w:eastAsia="es-CO"/>
        </w:rPr>
        <w:t>N.</w:t>
      </w:r>
      <w:r>
        <w:rPr>
          <w:rFonts w:ascii="Century Gothic" w:hAnsi="Century Gothic" w:cs="Arial"/>
          <w:i/>
          <w:sz w:val="24"/>
          <w:szCs w:val="24"/>
          <w:lang w:eastAsia="es-CO"/>
        </w:rPr>
        <w:t>267</w:t>
      </w:r>
      <w:proofErr w:type="spellEnd"/>
      <w:r>
        <w:rPr>
          <w:rFonts w:ascii="Century Gothic" w:hAnsi="Century Gothic" w:cs="Arial"/>
          <w:i/>
          <w:sz w:val="24"/>
          <w:szCs w:val="24"/>
          <w:lang w:eastAsia="es-CO"/>
        </w:rPr>
        <w:t xml:space="preserve"> de la gobernación del </w:t>
      </w:r>
      <w:r w:rsidR="002241A1">
        <w:rPr>
          <w:rFonts w:ascii="Century Gothic" w:hAnsi="Century Gothic" w:cs="Arial"/>
          <w:i/>
          <w:sz w:val="24"/>
          <w:szCs w:val="24"/>
          <w:lang w:eastAsia="es-CO"/>
        </w:rPr>
        <w:t>Quindío</w:t>
      </w:r>
      <w:r>
        <w:rPr>
          <w:rFonts w:ascii="Century Gothic" w:hAnsi="Century Gothic" w:cs="Arial"/>
          <w:i/>
          <w:sz w:val="24"/>
          <w:szCs w:val="24"/>
          <w:lang w:eastAsia="es-CO"/>
        </w:rPr>
        <w:t xml:space="preserve"> se liquida</w:t>
      </w:r>
      <w:r w:rsidR="002241A1">
        <w:rPr>
          <w:rFonts w:ascii="Century Gothic" w:hAnsi="Century Gothic" w:cs="Arial"/>
          <w:i/>
          <w:sz w:val="24"/>
          <w:szCs w:val="24"/>
          <w:lang w:eastAsia="es-CO"/>
        </w:rPr>
        <w:t xml:space="preserve">ron  </w:t>
      </w:r>
      <w:r>
        <w:rPr>
          <w:rFonts w:ascii="Century Gothic" w:hAnsi="Century Gothic" w:cs="Arial"/>
          <w:i/>
          <w:sz w:val="24"/>
          <w:szCs w:val="24"/>
          <w:lang w:eastAsia="es-CO"/>
        </w:rPr>
        <w:t xml:space="preserve"> las transferencias a incorporar en el presente acto administrativo para ser transferidas</w:t>
      </w:r>
      <w:r w:rsidR="002241A1">
        <w:rPr>
          <w:rFonts w:ascii="Century Gothic" w:hAnsi="Century Gothic" w:cs="Arial"/>
          <w:i/>
          <w:sz w:val="24"/>
          <w:szCs w:val="24"/>
          <w:lang w:eastAsia="es-CO"/>
        </w:rPr>
        <w:t xml:space="preserve"> </w:t>
      </w:r>
      <w:r>
        <w:rPr>
          <w:rFonts w:ascii="Century Gothic" w:hAnsi="Century Gothic" w:cs="Arial"/>
          <w:i/>
          <w:sz w:val="24"/>
          <w:szCs w:val="24"/>
          <w:lang w:eastAsia="es-CO"/>
        </w:rPr>
        <w:t xml:space="preserve">  INDEPORTES </w:t>
      </w:r>
      <w:proofErr w:type="spellStart"/>
      <w:r>
        <w:rPr>
          <w:rFonts w:ascii="Century Gothic" w:hAnsi="Century Gothic" w:cs="Arial"/>
          <w:i/>
          <w:sz w:val="24"/>
          <w:szCs w:val="24"/>
          <w:lang w:eastAsia="es-CO"/>
        </w:rPr>
        <w:t>QUINDIO</w:t>
      </w:r>
      <w:proofErr w:type="spellEnd"/>
      <w:r w:rsidR="00344041" w:rsidRPr="00E9415D">
        <w:rPr>
          <w:rFonts w:ascii="Century Gothic" w:hAnsi="Century Gothic" w:cs="Arial"/>
          <w:i/>
          <w:sz w:val="24"/>
          <w:szCs w:val="24"/>
          <w:lang w:eastAsia="es-CO"/>
        </w:rPr>
        <w:t>.</w:t>
      </w:r>
    </w:p>
    <w:p w14:paraId="3A3CEA62" w14:textId="77777777" w:rsidR="00E9415D" w:rsidRDefault="00E9415D" w:rsidP="00E9415D">
      <w:pPr>
        <w:pStyle w:val="Prrafodelista"/>
        <w:ind w:left="360"/>
        <w:jc w:val="both"/>
        <w:rPr>
          <w:rFonts w:ascii="Century Gothic" w:hAnsi="Century Gothic" w:cs="Arial"/>
          <w:i/>
          <w:sz w:val="24"/>
          <w:szCs w:val="24"/>
          <w:highlight w:val="green"/>
          <w:lang w:eastAsia="es-CO"/>
        </w:rPr>
      </w:pPr>
    </w:p>
    <w:p w14:paraId="57F0F619" w14:textId="27968B54" w:rsidR="00E9415D" w:rsidRPr="00E9415D" w:rsidRDefault="00E9415D" w:rsidP="00344041">
      <w:pPr>
        <w:pStyle w:val="Prrafodelista"/>
        <w:numPr>
          <w:ilvl w:val="0"/>
          <w:numId w:val="31"/>
        </w:numPr>
        <w:jc w:val="both"/>
        <w:rPr>
          <w:rFonts w:ascii="Century Gothic" w:hAnsi="Century Gothic" w:cs="Arial"/>
          <w:i/>
          <w:sz w:val="24"/>
          <w:szCs w:val="24"/>
          <w:lang w:eastAsia="es-CO"/>
        </w:rPr>
      </w:pPr>
      <w:r w:rsidRPr="00E9415D">
        <w:rPr>
          <w:rFonts w:ascii="Century Gothic" w:hAnsi="Century Gothic" w:cs="Arial"/>
          <w:i/>
          <w:sz w:val="24"/>
          <w:szCs w:val="24"/>
          <w:lang w:eastAsia="es-CO"/>
        </w:rPr>
        <w:t>Hacen parte integral de la pres</w:t>
      </w:r>
      <w:r w:rsidR="002241A1">
        <w:rPr>
          <w:rFonts w:ascii="Century Gothic" w:hAnsi="Century Gothic" w:cs="Arial"/>
          <w:i/>
          <w:sz w:val="24"/>
          <w:szCs w:val="24"/>
          <w:lang w:eastAsia="es-CO"/>
        </w:rPr>
        <w:t xml:space="preserve">ente resolución el acuerdo </w:t>
      </w:r>
      <w:proofErr w:type="spellStart"/>
      <w:r w:rsidR="002241A1">
        <w:rPr>
          <w:rFonts w:ascii="Century Gothic" w:hAnsi="Century Gothic" w:cs="Arial"/>
          <w:i/>
          <w:sz w:val="24"/>
          <w:szCs w:val="24"/>
          <w:lang w:eastAsia="es-CO"/>
        </w:rPr>
        <w:t>N.003</w:t>
      </w:r>
      <w:proofErr w:type="spellEnd"/>
      <w:r w:rsidRPr="00E9415D">
        <w:rPr>
          <w:rFonts w:ascii="Century Gothic" w:hAnsi="Century Gothic" w:cs="Arial"/>
          <w:i/>
          <w:sz w:val="24"/>
          <w:szCs w:val="24"/>
          <w:lang w:eastAsia="es-CO"/>
        </w:rPr>
        <w:t xml:space="preserve"> viabilidad de recursos de la oficina de planeación Departamental y certificados expedidos por la profesiona</w:t>
      </w:r>
      <w:r w:rsidR="002241A1">
        <w:rPr>
          <w:rFonts w:ascii="Century Gothic" w:hAnsi="Century Gothic" w:cs="Arial"/>
          <w:i/>
          <w:sz w:val="24"/>
          <w:szCs w:val="24"/>
          <w:lang w:eastAsia="es-CO"/>
        </w:rPr>
        <w:t>l universitaria de contabilidad y tesorería.</w:t>
      </w:r>
    </w:p>
    <w:p w14:paraId="7AF956AB" w14:textId="5D474468" w:rsidR="00086D0D" w:rsidRPr="00624C50" w:rsidRDefault="00086D0D" w:rsidP="00624C50">
      <w:pPr>
        <w:pStyle w:val="Prrafodelista"/>
        <w:spacing w:before="100" w:beforeAutospacing="1" w:after="100" w:afterAutospacing="1"/>
        <w:ind w:left="360"/>
        <w:jc w:val="both"/>
        <w:rPr>
          <w:rFonts w:ascii="Century Gothic" w:hAnsi="Century Gothic" w:cs="Arial"/>
          <w:i/>
          <w:sz w:val="24"/>
          <w:szCs w:val="24"/>
          <w:lang w:eastAsia="es-CO"/>
        </w:rPr>
      </w:pPr>
    </w:p>
    <w:p w14:paraId="19BE7E02" w14:textId="2F15C014" w:rsidR="00086D0D" w:rsidRPr="00A21562" w:rsidRDefault="00086D0D" w:rsidP="00624C50">
      <w:pPr>
        <w:pStyle w:val="Prrafodelista"/>
        <w:numPr>
          <w:ilvl w:val="0"/>
          <w:numId w:val="31"/>
        </w:numPr>
        <w:spacing w:before="100" w:beforeAutospacing="1" w:after="100" w:afterAutospacing="1"/>
        <w:jc w:val="both"/>
        <w:rPr>
          <w:rFonts w:ascii="Century Gothic" w:hAnsi="Century Gothic" w:cs="Arial"/>
          <w:i/>
          <w:sz w:val="24"/>
          <w:szCs w:val="24"/>
          <w:lang w:eastAsia="es-CO"/>
        </w:rPr>
      </w:pPr>
      <w:r w:rsidRPr="00A21562">
        <w:rPr>
          <w:rFonts w:ascii="Century Gothic" w:hAnsi="Century Gothic" w:cs="Arial"/>
          <w:i/>
          <w:sz w:val="24"/>
          <w:szCs w:val="24"/>
          <w:lang w:eastAsia="es-CO"/>
        </w:rPr>
        <w:t xml:space="preserve">Que, en virtud de lo anterior, el </w:t>
      </w:r>
      <w:r w:rsidR="00A36F08" w:rsidRPr="00A21562">
        <w:rPr>
          <w:rFonts w:ascii="Century Gothic" w:hAnsi="Century Gothic" w:cs="Arial"/>
          <w:i/>
          <w:sz w:val="24"/>
          <w:szCs w:val="24"/>
          <w:lang w:eastAsia="es-CO"/>
        </w:rPr>
        <w:t xml:space="preserve">Gerente de INDEPORTES </w:t>
      </w:r>
      <w:proofErr w:type="spellStart"/>
      <w:r w:rsidR="00A36F08" w:rsidRPr="00A21562">
        <w:rPr>
          <w:rFonts w:ascii="Century Gothic" w:hAnsi="Century Gothic" w:cs="Arial"/>
          <w:i/>
          <w:sz w:val="24"/>
          <w:szCs w:val="24"/>
          <w:lang w:eastAsia="es-CO"/>
        </w:rPr>
        <w:t>QUINDIO</w:t>
      </w:r>
      <w:proofErr w:type="spellEnd"/>
      <w:r w:rsidRPr="00A21562">
        <w:rPr>
          <w:rFonts w:ascii="Century Gothic" w:hAnsi="Century Gothic" w:cs="Arial"/>
          <w:i/>
          <w:sz w:val="24"/>
          <w:szCs w:val="24"/>
          <w:lang w:eastAsia="es-CO"/>
        </w:rPr>
        <w:t xml:space="preserve"> </w:t>
      </w:r>
    </w:p>
    <w:p w14:paraId="58979754" w14:textId="77777777" w:rsidR="002517DA" w:rsidRPr="00A21562" w:rsidRDefault="00E853E3" w:rsidP="002517DA">
      <w:pPr>
        <w:pStyle w:val="paragraph"/>
        <w:shd w:val="clear" w:color="auto" w:fill="FFFFFF"/>
        <w:spacing w:before="0" w:beforeAutospacing="0" w:after="0" w:afterAutospacing="0"/>
        <w:ind w:right="-425"/>
        <w:jc w:val="center"/>
        <w:textAlignment w:val="baseline"/>
        <w:rPr>
          <w:rFonts w:ascii="Century Gothic" w:hAnsi="Century Gothic" w:cs="Arial"/>
          <w:b/>
        </w:rPr>
      </w:pPr>
      <w:r w:rsidRPr="00A21562">
        <w:rPr>
          <w:rFonts w:ascii="Century Gothic" w:hAnsi="Century Gothic" w:cs="Arial"/>
          <w:b/>
        </w:rPr>
        <w:t>RESUELVE</w:t>
      </w:r>
    </w:p>
    <w:p w14:paraId="5F2D7490" w14:textId="77777777" w:rsidR="002517DA" w:rsidRPr="00A21562" w:rsidRDefault="002517DA" w:rsidP="002517DA">
      <w:pPr>
        <w:pStyle w:val="paragraph"/>
        <w:shd w:val="clear" w:color="auto" w:fill="FFFFFF"/>
        <w:spacing w:before="0" w:beforeAutospacing="0" w:after="0" w:afterAutospacing="0"/>
        <w:ind w:right="-425"/>
        <w:jc w:val="center"/>
        <w:textAlignment w:val="baseline"/>
        <w:rPr>
          <w:rFonts w:ascii="Century Gothic" w:hAnsi="Century Gothic" w:cs="Arial"/>
          <w:b/>
        </w:rPr>
      </w:pPr>
    </w:p>
    <w:p w14:paraId="171F1613" w14:textId="5669173A" w:rsidR="00983295" w:rsidRPr="00BF791C" w:rsidRDefault="00E853E3" w:rsidP="00BF791C">
      <w:pPr>
        <w:spacing w:before="100" w:beforeAutospacing="1" w:after="100" w:afterAutospacing="1"/>
        <w:jc w:val="both"/>
        <w:rPr>
          <w:rFonts w:ascii="Century Gothic" w:hAnsi="Century Gothic" w:cs="Arial"/>
          <w:i/>
        </w:rPr>
      </w:pPr>
      <w:r w:rsidRPr="00BF791C">
        <w:rPr>
          <w:rFonts w:ascii="Century Gothic" w:eastAsiaTheme="minorHAnsi" w:hAnsi="Century Gothic" w:cs="Arial"/>
          <w:b/>
          <w:bCs/>
          <w:lang w:eastAsia="en-US"/>
        </w:rPr>
        <w:t xml:space="preserve">ARTÍCULO PRIMERO: </w:t>
      </w:r>
      <w:r w:rsidR="00086D0D" w:rsidRPr="00BF791C">
        <w:rPr>
          <w:rFonts w:ascii="Century Gothic" w:hAnsi="Century Gothic" w:cs="Arial"/>
          <w:i/>
        </w:rPr>
        <w:t>Adiciónese en el Presupuesto</w:t>
      </w:r>
      <w:r w:rsidR="00A4241C" w:rsidRPr="00BF791C">
        <w:rPr>
          <w:rFonts w:ascii="Century Gothic" w:hAnsi="Century Gothic" w:cs="Arial"/>
          <w:i/>
        </w:rPr>
        <w:t xml:space="preserve"> </w:t>
      </w:r>
      <w:r w:rsidR="00983295" w:rsidRPr="00BF791C">
        <w:rPr>
          <w:rFonts w:ascii="Century Gothic" w:hAnsi="Century Gothic" w:cs="Arial"/>
          <w:i/>
        </w:rPr>
        <w:t xml:space="preserve">de ingresos de INDEPORTES </w:t>
      </w:r>
      <w:proofErr w:type="spellStart"/>
      <w:r w:rsidR="00983295" w:rsidRPr="00BF791C">
        <w:rPr>
          <w:rFonts w:ascii="Century Gothic" w:hAnsi="Century Gothic" w:cs="Arial"/>
          <w:i/>
        </w:rPr>
        <w:t>QUINDIO</w:t>
      </w:r>
      <w:proofErr w:type="spellEnd"/>
      <w:r w:rsidR="00983295" w:rsidRPr="00BF791C">
        <w:rPr>
          <w:rFonts w:ascii="Century Gothic" w:hAnsi="Century Gothic" w:cs="Arial"/>
          <w:i/>
        </w:rPr>
        <w:t xml:space="preserve">  </w:t>
      </w:r>
      <w:r w:rsidR="00A4241C" w:rsidRPr="00BF791C">
        <w:rPr>
          <w:rFonts w:ascii="Century Gothic" w:hAnsi="Century Gothic" w:cs="Arial"/>
          <w:i/>
        </w:rPr>
        <w:t xml:space="preserve"> </w:t>
      </w:r>
      <w:r w:rsidR="00A36F08" w:rsidRPr="00BF791C">
        <w:rPr>
          <w:rFonts w:ascii="Century Gothic" w:hAnsi="Century Gothic" w:cs="Arial"/>
          <w:i/>
        </w:rPr>
        <w:t>para</w:t>
      </w:r>
      <w:r w:rsidR="00086D0D" w:rsidRPr="00BF791C">
        <w:rPr>
          <w:rFonts w:ascii="Century Gothic" w:hAnsi="Century Gothic" w:cs="Arial"/>
          <w:i/>
        </w:rPr>
        <w:t xml:space="preserve"> la vigencia fiscal 2025</w:t>
      </w:r>
      <w:r w:rsidR="00A36F08" w:rsidRPr="00BF791C">
        <w:rPr>
          <w:rFonts w:ascii="Century Gothic" w:hAnsi="Century Gothic" w:cs="Arial"/>
          <w:i/>
        </w:rPr>
        <w:t xml:space="preserve"> la suma de </w:t>
      </w:r>
      <w:r w:rsidR="002241A1" w:rsidRPr="002241A1">
        <w:rPr>
          <w:rFonts w:ascii="Century Gothic" w:hAnsi="Century Gothic" w:cs="Arial"/>
          <w:b/>
          <w:sz w:val="22"/>
          <w:szCs w:val="22"/>
        </w:rPr>
        <w:t>SEISCIENTOS OCHENTA Y CUATRO MILLONES QUINIENTOS DIECIOCHO MIL SEISCIENTOS SETENTA Y CINCO PESOS CON TREINTA Y UN CENTAVOS ($684.518.675,31</w:t>
      </w:r>
      <w:r w:rsidR="002241A1" w:rsidRPr="004029EA">
        <w:rPr>
          <w:rFonts w:ascii="Arial" w:hAnsi="Arial" w:cs="Arial"/>
          <w:b/>
          <w:sz w:val="22"/>
          <w:szCs w:val="22"/>
        </w:rPr>
        <w:t>)</w:t>
      </w:r>
      <w:r w:rsidR="00983295" w:rsidRPr="00BF791C">
        <w:rPr>
          <w:rFonts w:ascii="Century Gothic" w:hAnsi="Century Gothic" w:cs="Arial"/>
          <w:i/>
        </w:rPr>
        <w:t xml:space="preserve"> en los siguientes rubros presupuestales </w:t>
      </w:r>
      <w:r w:rsidR="00BF791C" w:rsidRPr="00BF791C">
        <w:rPr>
          <w:rFonts w:ascii="Century Gothic" w:hAnsi="Century Gothic" w:cs="Arial"/>
          <w:i/>
        </w:rPr>
        <w:t>así:</w:t>
      </w:r>
    </w:p>
    <w:p w14:paraId="0950BED7" w14:textId="25D41377" w:rsidR="00072297" w:rsidRDefault="00072297" w:rsidP="00A36F08">
      <w:pPr>
        <w:pStyle w:val="paragraph"/>
        <w:shd w:val="clear" w:color="auto" w:fill="FFFFFF"/>
        <w:spacing w:before="0" w:beforeAutospacing="0" w:after="0" w:afterAutospacing="0"/>
        <w:ind w:right="-425"/>
        <w:jc w:val="both"/>
        <w:textAlignment w:val="baseline"/>
        <w:rPr>
          <w:rFonts w:ascii="Century Gothic" w:hAnsi="Century Gothic" w:cs="Arial"/>
        </w:rPr>
      </w:pPr>
    </w:p>
    <w:p w14:paraId="5917CF1A" w14:textId="196A13FC" w:rsidR="00072297" w:rsidRDefault="00072297" w:rsidP="00072297">
      <w:pPr>
        <w:pStyle w:val="paragraph"/>
        <w:shd w:val="clear" w:color="auto" w:fill="FFFFFF"/>
        <w:spacing w:before="0" w:beforeAutospacing="0" w:after="0" w:afterAutospacing="0"/>
        <w:ind w:right="-425"/>
        <w:jc w:val="center"/>
        <w:textAlignment w:val="baseline"/>
        <w:rPr>
          <w:rFonts w:ascii="Century Gothic" w:hAnsi="Century Gothic" w:cs="Arial"/>
          <w:b/>
        </w:rPr>
      </w:pPr>
      <w:r w:rsidRPr="00072297">
        <w:rPr>
          <w:rFonts w:ascii="Century Gothic" w:hAnsi="Century Gothic" w:cs="Arial"/>
          <w:b/>
        </w:rPr>
        <w:t>PRESUPUESTO DE INGRESOS</w:t>
      </w:r>
    </w:p>
    <w:p w14:paraId="158D7986" w14:textId="1F222316" w:rsidR="002241A1" w:rsidRDefault="002241A1" w:rsidP="00072297">
      <w:pPr>
        <w:pStyle w:val="paragraph"/>
        <w:shd w:val="clear" w:color="auto" w:fill="FFFFFF"/>
        <w:spacing w:before="0" w:beforeAutospacing="0" w:after="0" w:afterAutospacing="0"/>
        <w:ind w:right="-425"/>
        <w:jc w:val="center"/>
        <w:textAlignment w:val="baseline"/>
        <w:rPr>
          <w:rFonts w:ascii="Century Gothic" w:hAnsi="Century Gothic" w:cs="Arial"/>
          <w:b/>
        </w:rPr>
      </w:pPr>
    </w:p>
    <w:p w14:paraId="7BA8D08A" w14:textId="49FE0598" w:rsidR="002241A1" w:rsidRDefault="002241A1" w:rsidP="00072297">
      <w:pPr>
        <w:pStyle w:val="paragraph"/>
        <w:shd w:val="clear" w:color="auto" w:fill="FFFFFF"/>
        <w:spacing w:before="0" w:beforeAutospacing="0" w:after="0" w:afterAutospacing="0"/>
        <w:ind w:right="-425"/>
        <w:jc w:val="center"/>
        <w:textAlignment w:val="baseline"/>
        <w:rPr>
          <w:rFonts w:ascii="Century Gothic" w:hAnsi="Century Gothic" w:cs="Arial"/>
          <w:b/>
        </w:rPr>
      </w:pPr>
    </w:p>
    <w:p w14:paraId="31297116" w14:textId="7D0F436A" w:rsidR="002241A1" w:rsidRDefault="002241A1" w:rsidP="00072297">
      <w:pPr>
        <w:pStyle w:val="paragraph"/>
        <w:shd w:val="clear" w:color="auto" w:fill="FFFFFF"/>
        <w:spacing w:before="0" w:beforeAutospacing="0" w:after="0" w:afterAutospacing="0"/>
        <w:ind w:right="-425"/>
        <w:jc w:val="center"/>
        <w:textAlignment w:val="baseline"/>
        <w:rPr>
          <w:rFonts w:ascii="Century Gothic" w:hAnsi="Century Gothic" w:cs="Arial"/>
          <w:b/>
        </w:rPr>
      </w:pPr>
    </w:p>
    <w:p w14:paraId="4D9A246E" w14:textId="77777777" w:rsidR="002241A1" w:rsidRPr="00072297" w:rsidRDefault="002241A1" w:rsidP="00072297">
      <w:pPr>
        <w:pStyle w:val="paragraph"/>
        <w:shd w:val="clear" w:color="auto" w:fill="FFFFFF"/>
        <w:spacing w:before="0" w:beforeAutospacing="0" w:after="0" w:afterAutospacing="0"/>
        <w:ind w:right="-425"/>
        <w:jc w:val="center"/>
        <w:textAlignment w:val="baseline"/>
        <w:rPr>
          <w:rFonts w:ascii="Century Gothic" w:hAnsi="Century Gothic" w:cs="Arial"/>
          <w:b/>
        </w:rPr>
      </w:pPr>
    </w:p>
    <w:p w14:paraId="2C263B88" w14:textId="77777777" w:rsidR="00A36F08" w:rsidRPr="00A21562" w:rsidRDefault="00A36F08" w:rsidP="002517DA">
      <w:pPr>
        <w:pStyle w:val="paragraph"/>
        <w:shd w:val="clear" w:color="auto" w:fill="FFFFFF"/>
        <w:spacing w:before="0" w:beforeAutospacing="0" w:after="0" w:afterAutospacing="0"/>
        <w:ind w:right="-425"/>
        <w:jc w:val="both"/>
        <w:textAlignment w:val="baseline"/>
        <w:rPr>
          <w:rFonts w:ascii="Century Gothic" w:hAnsi="Century Gothic" w:cs="Arial"/>
        </w:rPr>
      </w:pPr>
    </w:p>
    <w:tbl>
      <w:tblPr>
        <w:tblW w:w="0" w:type="auto"/>
        <w:tblCellMar>
          <w:left w:w="70" w:type="dxa"/>
          <w:right w:w="70" w:type="dxa"/>
        </w:tblCellMar>
        <w:tblLook w:val="04A0" w:firstRow="1" w:lastRow="0" w:firstColumn="1" w:lastColumn="0" w:noHBand="0" w:noVBand="1"/>
      </w:tblPr>
      <w:tblGrid>
        <w:gridCol w:w="3245"/>
        <w:gridCol w:w="3286"/>
        <w:gridCol w:w="2865"/>
      </w:tblGrid>
      <w:tr w:rsidR="002241A1" w:rsidRPr="002241A1" w14:paraId="391B0979" w14:textId="77777777" w:rsidTr="002241A1">
        <w:trPr>
          <w:trHeight w:val="26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5588259" w14:textId="77777777" w:rsidR="002241A1" w:rsidRPr="002241A1" w:rsidRDefault="002241A1">
            <w:pPr>
              <w:rPr>
                <w:rFonts w:ascii="Century Gothic" w:hAnsi="Century Gothic" w:cs="Arial"/>
                <w:b/>
                <w:bCs/>
                <w:color w:val="000000"/>
                <w:sz w:val="20"/>
                <w:szCs w:val="20"/>
                <w:lang w:val="es-ES" w:eastAsia="es-ES"/>
              </w:rPr>
            </w:pPr>
            <w:r w:rsidRPr="002241A1">
              <w:rPr>
                <w:rFonts w:ascii="Century Gothic" w:hAnsi="Century Gothic" w:cs="Arial"/>
                <w:b/>
                <w:bCs/>
                <w:color w:val="000000"/>
                <w:sz w:val="20"/>
                <w:szCs w:val="20"/>
              </w:rPr>
              <w:t>RUBRO</w:t>
            </w:r>
          </w:p>
        </w:tc>
        <w:tc>
          <w:tcPr>
            <w:tcW w:w="395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F8D70FE"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NOMBRE</w:t>
            </w:r>
          </w:p>
        </w:tc>
        <w:tc>
          <w:tcPr>
            <w:tcW w:w="344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0347FE3"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INICIAL</w:t>
            </w:r>
          </w:p>
        </w:tc>
      </w:tr>
      <w:tr w:rsidR="002241A1" w:rsidRPr="002241A1" w14:paraId="1022749A"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5D4730E9"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w:t>
            </w:r>
          </w:p>
        </w:tc>
        <w:tc>
          <w:tcPr>
            <w:tcW w:w="3959" w:type="dxa"/>
            <w:tcBorders>
              <w:top w:val="nil"/>
              <w:left w:val="nil"/>
              <w:bottom w:val="single" w:sz="4" w:space="0" w:color="auto"/>
              <w:right w:val="single" w:sz="4" w:space="0" w:color="auto"/>
            </w:tcBorders>
            <w:shd w:val="clear" w:color="000000" w:fill="FFFFFF"/>
            <w:noWrap/>
            <w:hideMark/>
          </w:tcPr>
          <w:p w14:paraId="0F2C3F34"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Ingresos</w:t>
            </w:r>
          </w:p>
        </w:tc>
        <w:tc>
          <w:tcPr>
            <w:tcW w:w="3447" w:type="dxa"/>
            <w:tcBorders>
              <w:top w:val="nil"/>
              <w:left w:val="nil"/>
              <w:bottom w:val="single" w:sz="4" w:space="0" w:color="auto"/>
              <w:right w:val="single" w:sz="4" w:space="0" w:color="auto"/>
            </w:tcBorders>
            <w:shd w:val="clear" w:color="000000" w:fill="FFFFFF"/>
            <w:noWrap/>
            <w:hideMark/>
          </w:tcPr>
          <w:p w14:paraId="2F81583A"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$ 684.518.675,31</w:t>
            </w:r>
          </w:p>
        </w:tc>
      </w:tr>
      <w:tr w:rsidR="002241A1" w:rsidRPr="002241A1" w14:paraId="66CC3E84"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14DFEF05"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w:t>
            </w:r>
          </w:p>
        </w:tc>
        <w:tc>
          <w:tcPr>
            <w:tcW w:w="3959" w:type="dxa"/>
            <w:tcBorders>
              <w:top w:val="nil"/>
              <w:left w:val="nil"/>
              <w:bottom w:val="single" w:sz="4" w:space="0" w:color="auto"/>
              <w:right w:val="single" w:sz="4" w:space="0" w:color="auto"/>
            </w:tcBorders>
            <w:shd w:val="clear" w:color="000000" w:fill="FFFFFF"/>
            <w:noWrap/>
            <w:hideMark/>
          </w:tcPr>
          <w:p w14:paraId="6DE159B2"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Ingresos Corrientes</w:t>
            </w:r>
          </w:p>
        </w:tc>
        <w:tc>
          <w:tcPr>
            <w:tcW w:w="3447" w:type="dxa"/>
            <w:tcBorders>
              <w:top w:val="nil"/>
              <w:left w:val="nil"/>
              <w:bottom w:val="single" w:sz="4" w:space="0" w:color="auto"/>
              <w:right w:val="single" w:sz="4" w:space="0" w:color="auto"/>
            </w:tcBorders>
            <w:shd w:val="clear" w:color="000000" w:fill="FFFFFF"/>
            <w:noWrap/>
            <w:hideMark/>
          </w:tcPr>
          <w:p w14:paraId="793AFB6B"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$ 684.518.675,31</w:t>
            </w:r>
          </w:p>
        </w:tc>
      </w:tr>
      <w:tr w:rsidR="002241A1" w:rsidRPr="002241A1" w14:paraId="48D26525"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44873787"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1.1.01</w:t>
            </w:r>
          </w:p>
        </w:tc>
        <w:tc>
          <w:tcPr>
            <w:tcW w:w="3959" w:type="dxa"/>
            <w:tcBorders>
              <w:top w:val="nil"/>
              <w:left w:val="nil"/>
              <w:bottom w:val="single" w:sz="4" w:space="0" w:color="auto"/>
              <w:right w:val="single" w:sz="4" w:space="0" w:color="auto"/>
            </w:tcBorders>
            <w:shd w:val="clear" w:color="000000" w:fill="FFFFFF"/>
            <w:noWrap/>
            <w:hideMark/>
          </w:tcPr>
          <w:p w14:paraId="126A0D43"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Ingresos tributarios</w:t>
            </w:r>
          </w:p>
        </w:tc>
        <w:tc>
          <w:tcPr>
            <w:tcW w:w="3447" w:type="dxa"/>
            <w:tcBorders>
              <w:top w:val="nil"/>
              <w:left w:val="nil"/>
              <w:bottom w:val="single" w:sz="4" w:space="0" w:color="auto"/>
              <w:right w:val="single" w:sz="4" w:space="0" w:color="auto"/>
            </w:tcBorders>
            <w:shd w:val="clear" w:color="000000" w:fill="FFFFFF"/>
            <w:noWrap/>
            <w:hideMark/>
          </w:tcPr>
          <w:p w14:paraId="098B874E"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$ 603.895.507,31</w:t>
            </w:r>
          </w:p>
        </w:tc>
      </w:tr>
      <w:tr w:rsidR="002241A1" w:rsidRPr="002241A1" w14:paraId="29A9EFE9"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4A7F23EB"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1.1.01.02</w:t>
            </w:r>
          </w:p>
        </w:tc>
        <w:tc>
          <w:tcPr>
            <w:tcW w:w="3959" w:type="dxa"/>
            <w:tcBorders>
              <w:top w:val="nil"/>
              <w:left w:val="nil"/>
              <w:bottom w:val="single" w:sz="4" w:space="0" w:color="auto"/>
              <w:right w:val="single" w:sz="4" w:space="0" w:color="auto"/>
            </w:tcBorders>
            <w:shd w:val="clear" w:color="000000" w:fill="FFFFFF"/>
            <w:noWrap/>
            <w:hideMark/>
          </w:tcPr>
          <w:p w14:paraId="0A91C24B"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Impuestos indirectos</w:t>
            </w:r>
          </w:p>
        </w:tc>
        <w:tc>
          <w:tcPr>
            <w:tcW w:w="3447" w:type="dxa"/>
            <w:tcBorders>
              <w:top w:val="nil"/>
              <w:left w:val="nil"/>
              <w:bottom w:val="single" w:sz="4" w:space="0" w:color="auto"/>
              <w:right w:val="single" w:sz="4" w:space="0" w:color="auto"/>
            </w:tcBorders>
            <w:shd w:val="clear" w:color="000000" w:fill="FFFFFF"/>
            <w:noWrap/>
            <w:hideMark/>
          </w:tcPr>
          <w:p w14:paraId="14D77B82"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$ 603.895.507,31</w:t>
            </w:r>
          </w:p>
        </w:tc>
      </w:tr>
      <w:tr w:rsidR="002241A1" w:rsidRPr="002241A1" w14:paraId="37622951"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776594A2"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1.1.01.02.104.01</w:t>
            </w:r>
          </w:p>
        </w:tc>
        <w:tc>
          <w:tcPr>
            <w:tcW w:w="3959" w:type="dxa"/>
            <w:tcBorders>
              <w:top w:val="nil"/>
              <w:left w:val="nil"/>
              <w:bottom w:val="single" w:sz="4" w:space="0" w:color="auto"/>
              <w:right w:val="single" w:sz="4" w:space="0" w:color="auto"/>
            </w:tcBorders>
            <w:shd w:val="clear" w:color="000000" w:fill="FFFFFF"/>
            <w:noWrap/>
            <w:hideMark/>
          </w:tcPr>
          <w:p w14:paraId="0F0406A3"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Impuesto al consumo de licores</w:t>
            </w:r>
          </w:p>
        </w:tc>
        <w:tc>
          <w:tcPr>
            <w:tcW w:w="3447" w:type="dxa"/>
            <w:tcBorders>
              <w:top w:val="nil"/>
              <w:left w:val="nil"/>
              <w:bottom w:val="single" w:sz="4" w:space="0" w:color="auto"/>
              <w:right w:val="single" w:sz="4" w:space="0" w:color="auto"/>
            </w:tcBorders>
            <w:shd w:val="clear" w:color="000000" w:fill="FFFFFF"/>
            <w:noWrap/>
            <w:hideMark/>
          </w:tcPr>
          <w:p w14:paraId="287F5164"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$ 54.284.533,00</w:t>
            </w:r>
          </w:p>
        </w:tc>
      </w:tr>
      <w:tr w:rsidR="002241A1" w:rsidRPr="002241A1" w14:paraId="74B1337F"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4BD7E6E9"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1.1.01.02.104.01.01</w:t>
            </w:r>
          </w:p>
        </w:tc>
        <w:tc>
          <w:tcPr>
            <w:tcW w:w="3959" w:type="dxa"/>
            <w:tcBorders>
              <w:top w:val="nil"/>
              <w:left w:val="nil"/>
              <w:bottom w:val="single" w:sz="4" w:space="0" w:color="auto"/>
              <w:right w:val="single" w:sz="4" w:space="0" w:color="auto"/>
            </w:tcBorders>
            <w:shd w:val="clear" w:color="000000" w:fill="FFFFFF"/>
            <w:noWrap/>
            <w:hideMark/>
          </w:tcPr>
          <w:p w14:paraId="34C2545C"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Impuesto al consumo de vinos, aperitivos y similares - Componente Específico</w:t>
            </w:r>
          </w:p>
        </w:tc>
        <w:tc>
          <w:tcPr>
            <w:tcW w:w="3447" w:type="dxa"/>
            <w:tcBorders>
              <w:top w:val="nil"/>
              <w:left w:val="nil"/>
              <w:bottom w:val="single" w:sz="4" w:space="0" w:color="auto"/>
              <w:right w:val="single" w:sz="4" w:space="0" w:color="auto"/>
            </w:tcBorders>
            <w:shd w:val="clear" w:color="000000" w:fill="FFFFFF"/>
            <w:noWrap/>
            <w:hideMark/>
          </w:tcPr>
          <w:p w14:paraId="1E2B0D7D"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$ 54.284.533,00</w:t>
            </w:r>
          </w:p>
        </w:tc>
      </w:tr>
      <w:tr w:rsidR="002241A1" w:rsidRPr="002241A1" w14:paraId="538B041B"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4D118D17" w14:textId="77777777" w:rsidR="002241A1" w:rsidRPr="002241A1" w:rsidRDefault="002241A1">
            <w:pPr>
              <w:rPr>
                <w:rFonts w:ascii="Century Gothic" w:hAnsi="Century Gothic"/>
                <w:color w:val="000000"/>
                <w:sz w:val="20"/>
                <w:szCs w:val="20"/>
              </w:rPr>
            </w:pPr>
            <w:r w:rsidRPr="002241A1">
              <w:rPr>
                <w:rFonts w:ascii="Century Gothic" w:hAnsi="Century Gothic"/>
                <w:color w:val="000000"/>
                <w:sz w:val="20"/>
                <w:szCs w:val="20"/>
              </w:rPr>
              <w:t>1.1.01.02.104.01.01.321116300000598</w:t>
            </w:r>
          </w:p>
        </w:tc>
        <w:tc>
          <w:tcPr>
            <w:tcW w:w="3959" w:type="dxa"/>
            <w:tcBorders>
              <w:top w:val="nil"/>
              <w:left w:val="nil"/>
              <w:bottom w:val="single" w:sz="4" w:space="0" w:color="auto"/>
              <w:right w:val="single" w:sz="4" w:space="0" w:color="auto"/>
            </w:tcBorders>
            <w:shd w:val="clear" w:color="000000" w:fill="FFFFFF"/>
            <w:noWrap/>
            <w:hideMark/>
          </w:tcPr>
          <w:p w14:paraId="355E923C" w14:textId="77777777" w:rsidR="002241A1" w:rsidRPr="002241A1" w:rsidRDefault="002241A1" w:rsidP="002241A1">
            <w:pPr>
              <w:jc w:val="both"/>
              <w:rPr>
                <w:rFonts w:ascii="Century Gothic" w:hAnsi="Century Gothic"/>
                <w:color w:val="000000"/>
                <w:sz w:val="20"/>
                <w:szCs w:val="20"/>
              </w:rPr>
            </w:pPr>
            <w:r w:rsidRPr="002241A1">
              <w:rPr>
                <w:rFonts w:ascii="Century Gothic" w:hAnsi="Century Gothic"/>
                <w:color w:val="000000"/>
                <w:sz w:val="20"/>
                <w:szCs w:val="20"/>
              </w:rPr>
              <w:t xml:space="preserve">Departamento del </w:t>
            </w:r>
            <w:proofErr w:type="gramStart"/>
            <w:r w:rsidRPr="002241A1">
              <w:rPr>
                <w:rFonts w:ascii="Century Gothic" w:hAnsi="Century Gothic"/>
                <w:color w:val="000000"/>
                <w:sz w:val="20"/>
                <w:szCs w:val="20"/>
              </w:rPr>
              <w:t>Quindío  Impuesto</w:t>
            </w:r>
            <w:proofErr w:type="gramEnd"/>
            <w:r w:rsidRPr="002241A1">
              <w:rPr>
                <w:rFonts w:ascii="Century Gothic" w:hAnsi="Century Gothic"/>
                <w:color w:val="000000"/>
                <w:sz w:val="20"/>
                <w:szCs w:val="20"/>
              </w:rPr>
              <w:t xml:space="preserve"> al consumo de vinos, aperitivos y similares - Componente Específico</w:t>
            </w:r>
          </w:p>
        </w:tc>
        <w:tc>
          <w:tcPr>
            <w:tcW w:w="3447" w:type="dxa"/>
            <w:tcBorders>
              <w:top w:val="nil"/>
              <w:left w:val="nil"/>
              <w:bottom w:val="single" w:sz="4" w:space="0" w:color="auto"/>
              <w:right w:val="single" w:sz="4" w:space="0" w:color="auto"/>
            </w:tcBorders>
            <w:shd w:val="clear" w:color="000000" w:fill="FFFFFF"/>
            <w:noWrap/>
            <w:hideMark/>
          </w:tcPr>
          <w:p w14:paraId="081CCA56" w14:textId="77777777"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$ 54.284.533,00</w:t>
            </w:r>
          </w:p>
        </w:tc>
      </w:tr>
      <w:tr w:rsidR="002241A1" w:rsidRPr="002241A1" w14:paraId="615B4501"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172968DC"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1.1.01.02.218</w:t>
            </w:r>
          </w:p>
        </w:tc>
        <w:tc>
          <w:tcPr>
            <w:tcW w:w="3959" w:type="dxa"/>
            <w:tcBorders>
              <w:top w:val="nil"/>
              <w:left w:val="nil"/>
              <w:bottom w:val="single" w:sz="4" w:space="0" w:color="auto"/>
              <w:right w:val="single" w:sz="4" w:space="0" w:color="auto"/>
            </w:tcBorders>
            <w:shd w:val="clear" w:color="000000" w:fill="FFFFFF"/>
            <w:noWrap/>
            <w:hideMark/>
          </w:tcPr>
          <w:p w14:paraId="2AA88CBA"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Tasa prodeporte y recreación</w:t>
            </w:r>
          </w:p>
        </w:tc>
        <w:tc>
          <w:tcPr>
            <w:tcW w:w="3447" w:type="dxa"/>
            <w:tcBorders>
              <w:top w:val="nil"/>
              <w:left w:val="nil"/>
              <w:bottom w:val="single" w:sz="4" w:space="0" w:color="auto"/>
              <w:right w:val="single" w:sz="4" w:space="0" w:color="auto"/>
            </w:tcBorders>
            <w:shd w:val="clear" w:color="000000" w:fill="FFFFFF"/>
            <w:noWrap/>
            <w:hideMark/>
          </w:tcPr>
          <w:p w14:paraId="1F2B7604"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$ 549.610.974,31</w:t>
            </w:r>
          </w:p>
        </w:tc>
      </w:tr>
      <w:tr w:rsidR="002241A1" w:rsidRPr="002241A1" w14:paraId="716CE169"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05731122" w14:textId="77777777" w:rsidR="002241A1" w:rsidRPr="002241A1" w:rsidRDefault="002241A1">
            <w:pPr>
              <w:rPr>
                <w:rFonts w:ascii="Century Gothic" w:hAnsi="Century Gothic"/>
                <w:color w:val="000000"/>
                <w:sz w:val="20"/>
                <w:szCs w:val="20"/>
              </w:rPr>
            </w:pPr>
            <w:r w:rsidRPr="002241A1">
              <w:rPr>
                <w:rFonts w:ascii="Century Gothic" w:hAnsi="Century Gothic"/>
                <w:color w:val="000000"/>
                <w:sz w:val="20"/>
                <w:szCs w:val="20"/>
              </w:rPr>
              <w:t>1.1.01.02.218.321116300000598</w:t>
            </w:r>
          </w:p>
        </w:tc>
        <w:tc>
          <w:tcPr>
            <w:tcW w:w="3959" w:type="dxa"/>
            <w:tcBorders>
              <w:top w:val="nil"/>
              <w:left w:val="nil"/>
              <w:bottom w:val="single" w:sz="4" w:space="0" w:color="auto"/>
              <w:right w:val="single" w:sz="4" w:space="0" w:color="auto"/>
            </w:tcBorders>
            <w:shd w:val="clear" w:color="000000" w:fill="FFFFFF"/>
            <w:noWrap/>
            <w:hideMark/>
          </w:tcPr>
          <w:p w14:paraId="2A64E9B2" w14:textId="77777777" w:rsidR="002241A1" w:rsidRPr="002241A1" w:rsidRDefault="002241A1" w:rsidP="002241A1">
            <w:pPr>
              <w:jc w:val="both"/>
              <w:rPr>
                <w:rFonts w:ascii="Century Gothic" w:hAnsi="Century Gothic"/>
                <w:color w:val="000000"/>
                <w:sz w:val="20"/>
                <w:szCs w:val="20"/>
              </w:rPr>
            </w:pPr>
            <w:r w:rsidRPr="002241A1">
              <w:rPr>
                <w:rFonts w:ascii="Century Gothic" w:hAnsi="Century Gothic"/>
                <w:color w:val="000000"/>
                <w:sz w:val="20"/>
                <w:szCs w:val="20"/>
              </w:rPr>
              <w:t xml:space="preserve">Departamento del </w:t>
            </w:r>
            <w:proofErr w:type="gramStart"/>
            <w:r w:rsidRPr="002241A1">
              <w:rPr>
                <w:rFonts w:ascii="Century Gothic" w:hAnsi="Century Gothic"/>
                <w:color w:val="000000"/>
                <w:sz w:val="20"/>
                <w:szCs w:val="20"/>
              </w:rPr>
              <w:t>Quindío  Tasa</w:t>
            </w:r>
            <w:proofErr w:type="gramEnd"/>
            <w:r w:rsidRPr="002241A1">
              <w:rPr>
                <w:rFonts w:ascii="Century Gothic" w:hAnsi="Century Gothic"/>
                <w:color w:val="000000"/>
                <w:sz w:val="20"/>
                <w:szCs w:val="20"/>
              </w:rPr>
              <w:t xml:space="preserve"> prodeporte y recreación</w:t>
            </w:r>
          </w:p>
        </w:tc>
        <w:tc>
          <w:tcPr>
            <w:tcW w:w="3447" w:type="dxa"/>
            <w:tcBorders>
              <w:top w:val="nil"/>
              <w:left w:val="nil"/>
              <w:bottom w:val="single" w:sz="4" w:space="0" w:color="auto"/>
              <w:right w:val="single" w:sz="4" w:space="0" w:color="auto"/>
            </w:tcBorders>
            <w:shd w:val="clear" w:color="000000" w:fill="FFFFFF"/>
            <w:noWrap/>
            <w:hideMark/>
          </w:tcPr>
          <w:p w14:paraId="7C6608CF" w14:textId="77777777"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$ 549.610.974,31</w:t>
            </w:r>
          </w:p>
        </w:tc>
      </w:tr>
      <w:tr w:rsidR="002241A1" w:rsidRPr="002241A1" w14:paraId="63358FB6"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79106EDB"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w:t>
            </w:r>
          </w:p>
        </w:tc>
        <w:tc>
          <w:tcPr>
            <w:tcW w:w="3959" w:type="dxa"/>
            <w:tcBorders>
              <w:top w:val="nil"/>
              <w:left w:val="nil"/>
              <w:bottom w:val="single" w:sz="4" w:space="0" w:color="auto"/>
              <w:right w:val="single" w:sz="4" w:space="0" w:color="auto"/>
            </w:tcBorders>
            <w:shd w:val="clear" w:color="000000" w:fill="FFFFFF"/>
            <w:noWrap/>
            <w:hideMark/>
          </w:tcPr>
          <w:p w14:paraId="0679AF30"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Participación y derechos por monopolio</w:t>
            </w:r>
          </w:p>
        </w:tc>
        <w:tc>
          <w:tcPr>
            <w:tcW w:w="3447" w:type="dxa"/>
            <w:tcBorders>
              <w:top w:val="nil"/>
              <w:left w:val="nil"/>
              <w:bottom w:val="single" w:sz="4" w:space="0" w:color="auto"/>
              <w:right w:val="single" w:sz="4" w:space="0" w:color="auto"/>
            </w:tcBorders>
            <w:shd w:val="clear" w:color="000000" w:fill="FFFFFF"/>
            <w:noWrap/>
            <w:hideMark/>
          </w:tcPr>
          <w:p w14:paraId="05428002"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$ 80.623.168,00</w:t>
            </w:r>
          </w:p>
        </w:tc>
      </w:tr>
      <w:tr w:rsidR="002241A1" w:rsidRPr="002241A1" w14:paraId="02250A8A"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18D721CB"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1.1.02.07.002</w:t>
            </w:r>
          </w:p>
        </w:tc>
        <w:tc>
          <w:tcPr>
            <w:tcW w:w="3959" w:type="dxa"/>
            <w:tcBorders>
              <w:top w:val="nil"/>
              <w:left w:val="nil"/>
              <w:bottom w:val="single" w:sz="4" w:space="0" w:color="auto"/>
              <w:right w:val="single" w:sz="4" w:space="0" w:color="auto"/>
            </w:tcBorders>
            <w:shd w:val="clear" w:color="000000" w:fill="FFFFFF"/>
            <w:noWrap/>
            <w:hideMark/>
          </w:tcPr>
          <w:p w14:paraId="10383913"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Participación y derechos de explotación del ejercicio del monopolio de licores destilados y alcoholes potables</w:t>
            </w:r>
          </w:p>
        </w:tc>
        <w:tc>
          <w:tcPr>
            <w:tcW w:w="3447" w:type="dxa"/>
            <w:tcBorders>
              <w:top w:val="nil"/>
              <w:left w:val="nil"/>
              <w:bottom w:val="single" w:sz="4" w:space="0" w:color="auto"/>
              <w:right w:val="single" w:sz="4" w:space="0" w:color="auto"/>
            </w:tcBorders>
            <w:shd w:val="clear" w:color="000000" w:fill="FFFFFF"/>
            <w:noWrap/>
            <w:hideMark/>
          </w:tcPr>
          <w:p w14:paraId="57F23696"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$ 80.623.168,00</w:t>
            </w:r>
          </w:p>
        </w:tc>
      </w:tr>
      <w:tr w:rsidR="002241A1" w:rsidRPr="002241A1" w14:paraId="0B808D94" w14:textId="77777777" w:rsidTr="002241A1">
        <w:trPr>
          <w:trHeight w:val="780"/>
        </w:trPr>
        <w:tc>
          <w:tcPr>
            <w:tcW w:w="0" w:type="auto"/>
            <w:tcBorders>
              <w:top w:val="nil"/>
              <w:left w:val="single" w:sz="4" w:space="0" w:color="auto"/>
              <w:bottom w:val="single" w:sz="4" w:space="0" w:color="auto"/>
              <w:right w:val="single" w:sz="4" w:space="0" w:color="auto"/>
            </w:tcBorders>
            <w:shd w:val="clear" w:color="000000" w:fill="FFFFFF"/>
            <w:noWrap/>
            <w:hideMark/>
          </w:tcPr>
          <w:p w14:paraId="6211EEC7"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1.1.02.07.002.01</w:t>
            </w:r>
          </w:p>
        </w:tc>
        <w:tc>
          <w:tcPr>
            <w:tcW w:w="3959" w:type="dxa"/>
            <w:tcBorders>
              <w:top w:val="nil"/>
              <w:left w:val="nil"/>
              <w:bottom w:val="single" w:sz="4" w:space="0" w:color="auto"/>
              <w:right w:val="single" w:sz="4" w:space="0" w:color="auto"/>
            </w:tcBorders>
            <w:shd w:val="clear" w:color="000000" w:fill="FFFFFF"/>
            <w:noWrap/>
            <w:hideMark/>
          </w:tcPr>
          <w:p w14:paraId="65022D4C"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Participación y derechos de explotación del ejercicio del monopolio de licores destilados</w:t>
            </w:r>
          </w:p>
        </w:tc>
        <w:tc>
          <w:tcPr>
            <w:tcW w:w="3447" w:type="dxa"/>
            <w:tcBorders>
              <w:top w:val="nil"/>
              <w:left w:val="nil"/>
              <w:bottom w:val="single" w:sz="4" w:space="0" w:color="auto"/>
              <w:right w:val="single" w:sz="4" w:space="0" w:color="auto"/>
            </w:tcBorders>
            <w:shd w:val="clear" w:color="000000" w:fill="FFFFFF"/>
            <w:noWrap/>
            <w:hideMark/>
          </w:tcPr>
          <w:p w14:paraId="1F90A7C2"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$ 80.623.168,00</w:t>
            </w:r>
          </w:p>
        </w:tc>
      </w:tr>
      <w:tr w:rsidR="002241A1" w:rsidRPr="002241A1" w14:paraId="0E2410DC"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5DC420E9"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1.1.02.07.002.01.02</w:t>
            </w:r>
          </w:p>
        </w:tc>
        <w:tc>
          <w:tcPr>
            <w:tcW w:w="3959" w:type="dxa"/>
            <w:tcBorders>
              <w:top w:val="nil"/>
              <w:left w:val="nil"/>
              <w:bottom w:val="single" w:sz="4" w:space="0" w:color="auto"/>
              <w:right w:val="single" w:sz="4" w:space="0" w:color="auto"/>
            </w:tcBorders>
            <w:shd w:val="clear" w:color="000000" w:fill="FFFFFF"/>
            <w:noWrap/>
            <w:hideMark/>
          </w:tcPr>
          <w:p w14:paraId="482F62AF"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Derechos de monopolio por la introducción de licores destilados</w:t>
            </w:r>
          </w:p>
        </w:tc>
        <w:tc>
          <w:tcPr>
            <w:tcW w:w="3447" w:type="dxa"/>
            <w:tcBorders>
              <w:top w:val="nil"/>
              <w:left w:val="nil"/>
              <w:bottom w:val="single" w:sz="4" w:space="0" w:color="auto"/>
              <w:right w:val="single" w:sz="4" w:space="0" w:color="auto"/>
            </w:tcBorders>
            <w:shd w:val="clear" w:color="000000" w:fill="FFFFFF"/>
            <w:noWrap/>
            <w:hideMark/>
          </w:tcPr>
          <w:p w14:paraId="5CE9BDD2"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$ 79.024.596,00</w:t>
            </w:r>
          </w:p>
        </w:tc>
      </w:tr>
      <w:tr w:rsidR="002241A1" w:rsidRPr="002241A1" w14:paraId="349294CD"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18A78D29"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1.1.02.07.002.01.02.01</w:t>
            </w:r>
          </w:p>
        </w:tc>
        <w:tc>
          <w:tcPr>
            <w:tcW w:w="3959" w:type="dxa"/>
            <w:tcBorders>
              <w:top w:val="nil"/>
              <w:left w:val="nil"/>
              <w:bottom w:val="single" w:sz="4" w:space="0" w:color="auto"/>
              <w:right w:val="single" w:sz="4" w:space="0" w:color="auto"/>
            </w:tcBorders>
            <w:shd w:val="clear" w:color="000000" w:fill="FFFFFF"/>
            <w:noWrap/>
            <w:hideMark/>
          </w:tcPr>
          <w:p w14:paraId="6EDF0B13"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Derechos de monopolio por la introducción de licores destilados de producción nacional</w:t>
            </w:r>
          </w:p>
        </w:tc>
        <w:tc>
          <w:tcPr>
            <w:tcW w:w="3447" w:type="dxa"/>
            <w:tcBorders>
              <w:top w:val="nil"/>
              <w:left w:val="nil"/>
              <w:bottom w:val="single" w:sz="4" w:space="0" w:color="auto"/>
              <w:right w:val="single" w:sz="4" w:space="0" w:color="auto"/>
            </w:tcBorders>
            <w:shd w:val="clear" w:color="000000" w:fill="FFFFFF"/>
            <w:noWrap/>
            <w:hideMark/>
          </w:tcPr>
          <w:p w14:paraId="7DB8C60B"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$ 79.024.596,00</w:t>
            </w:r>
          </w:p>
        </w:tc>
      </w:tr>
      <w:tr w:rsidR="002241A1" w:rsidRPr="002241A1" w14:paraId="25D89C3C" w14:textId="77777777" w:rsidTr="002241A1">
        <w:trPr>
          <w:trHeight w:val="252"/>
        </w:trPr>
        <w:tc>
          <w:tcPr>
            <w:tcW w:w="0" w:type="auto"/>
            <w:tcBorders>
              <w:top w:val="nil"/>
              <w:left w:val="single" w:sz="4" w:space="0" w:color="auto"/>
              <w:bottom w:val="single" w:sz="4" w:space="0" w:color="auto"/>
              <w:right w:val="single" w:sz="4" w:space="0" w:color="auto"/>
            </w:tcBorders>
            <w:shd w:val="clear" w:color="000000" w:fill="FFFFFF"/>
            <w:noWrap/>
            <w:hideMark/>
          </w:tcPr>
          <w:p w14:paraId="7663393D" w14:textId="77777777" w:rsidR="002241A1" w:rsidRPr="002241A1" w:rsidRDefault="002241A1">
            <w:pPr>
              <w:rPr>
                <w:rFonts w:ascii="Century Gothic" w:hAnsi="Century Gothic"/>
                <w:color w:val="000000"/>
                <w:sz w:val="20"/>
                <w:szCs w:val="20"/>
              </w:rPr>
            </w:pPr>
            <w:r w:rsidRPr="002241A1">
              <w:rPr>
                <w:rFonts w:ascii="Century Gothic" w:hAnsi="Century Gothic"/>
                <w:color w:val="000000"/>
                <w:sz w:val="20"/>
                <w:szCs w:val="20"/>
              </w:rPr>
              <w:t>1.1.02.07.002.01.02.01.321116300000598</w:t>
            </w:r>
          </w:p>
        </w:tc>
        <w:tc>
          <w:tcPr>
            <w:tcW w:w="3959" w:type="dxa"/>
            <w:tcBorders>
              <w:top w:val="nil"/>
              <w:left w:val="nil"/>
              <w:bottom w:val="single" w:sz="4" w:space="0" w:color="auto"/>
              <w:right w:val="single" w:sz="4" w:space="0" w:color="auto"/>
            </w:tcBorders>
            <w:shd w:val="clear" w:color="000000" w:fill="FFFFFF"/>
            <w:noWrap/>
            <w:hideMark/>
          </w:tcPr>
          <w:p w14:paraId="5797BEE9" w14:textId="77777777" w:rsidR="002241A1" w:rsidRPr="002241A1" w:rsidRDefault="002241A1" w:rsidP="002241A1">
            <w:pPr>
              <w:jc w:val="both"/>
              <w:rPr>
                <w:rFonts w:ascii="Century Gothic" w:hAnsi="Century Gothic"/>
                <w:color w:val="000000"/>
                <w:sz w:val="20"/>
                <w:szCs w:val="20"/>
              </w:rPr>
            </w:pPr>
            <w:r w:rsidRPr="002241A1">
              <w:rPr>
                <w:rFonts w:ascii="Century Gothic" w:hAnsi="Century Gothic"/>
                <w:color w:val="000000"/>
                <w:sz w:val="20"/>
                <w:szCs w:val="20"/>
              </w:rPr>
              <w:t xml:space="preserve">Departamento del </w:t>
            </w:r>
            <w:proofErr w:type="gramStart"/>
            <w:r w:rsidRPr="002241A1">
              <w:rPr>
                <w:rFonts w:ascii="Century Gothic" w:hAnsi="Century Gothic"/>
                <w:color w:val="000000"/>
                <w:sz w:val="20"/>
                <w:szCs w:val="20"/>
              </w:rPr>
              <w:t>Quindío  Derechos</w:t>
            </w:r>
            <w:proofErr w:type="gramEnd"/>
            <w:r w:rsidRPr="002241A1">
              <w:rPr>
                <w:rFonts w:ascii="Century Gothic" w:hAnsi="Century Gothic"/>
                <w:color w:val="000000"/>
                <w:sz w:val="20"/>
                <w:szCs w:val="20"/>
              </w:rPr>
              <w:t xml:space="preserve"> de monopolio por la introducción de licores destilados de producción nacional</w:t>
            </w:r>
          </w:p>
        </w:tc>
        <w:tc>
          <w:tcPr>
            <w:tcW w:w="3447" w:type="dxa"/>
            <w:tcBorders>
              <w:top w:val="nil"/>
              <w:left w:val="nil"/>
              <w:bottom w:val="single" w:sz="4" w:space="0" w:color="auto"/>
              <w:right w:val="single" w:sz="4" w:space="0" w:color="auto"/>
            </w:tcBorders>
            <w:shd w:val="clear" w:color="000000" w:fill="FFFFFF"/>
            <w:noWrap/>
            <w:hideMark/>
          </w:tcPr>
          <w:p w14:paraId="7383E442" w14:textId="77777777"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$ 79.024.596,00</w:t>
            </w:r>
          </w:p>
        </w:tc>
      </w:tr>
      <w:tr w:rsidR="002241A1" w:rsidRPr="002241A1" w14:paraId="035C1908" w14:textId="77777777" w:rsidTr="002241A1">
        <w:trPr>
          <w:trHeight w:val="264"/>
        </w:trPr>
        <w:tc>
          <w:tcPr>
            <w:tcW w:w="0" w:type="auto"/>
            <w:tcBorders>
              <w:top w:val="nil"/>
              <w:left w:val="single" w:sz="4" w:space="0" w:color="auto"/>
              <w:bottom w:val="single" w:sz="4" w:space="0" w:color="auto"/>
              <w:right w:val="single" w:sz="4" w:space="0" w:color="auto"/>
            </w:tcBorders>
            <w:shd w:val="clear" w:color="000000" w:fill="FFFFFF"/>
            <w:noWrap/>
            <w:hideMark/>
          </w:tcPr>
          <w:p w14:paraId="01EE5EC6" w14:textId="77777777" w:rsidR="002241A1" w:rsidRPr="002241A1" w:rsidRDefault="002241A1">
            <w:pPr>
              <w:rPr>
                <w:rFonts w:ascii="Century Gothic" w:hAnsi="Century Gothic" w:cs="Arial"/>
                <w:b/>
                <w:bCs/>
                <w:color w:val="000000"/>
                <w:sz w:val="20"/>
                <w:szCs w:val="20"/>
              </w:rPr>
            </w:pPr>
            <w:r w:rsidRPr="002241A1">
              <w:rPr>
                <w:rFonts w:ascii="Century Gothic" w:hAnsi="Century Gothic" w:cs="Arial"/>
                <w:b/>
                <w:bCs/>
                <w:color w:val="000000"/>
                <w:sz w:val="20"/>
                <w:szCs w:val="20"/>
              </w:rPr>
              <w:t>1.1.02.07.002.01.02.03</w:t>
            </w:r>
          </w:p>
        </w:tc>
        <w:tc>
          <w:tcPr>
            <w:tcW w:w="3959" w:type="dxa"/>
            <w:tcBorders>
              <w:top w:val="nil"/>
              <w:left w:val="nil"/>
              <w:bottom w:val="single" w:sz="4" w:space="0" w:color="auto"/>
              <w:right w:val="single" w:sz="4" w:space="0" w:color="auto"/>
            </w:tcBorders>
            <w:shd w:val="clear" w:color="000000" w:fill="FFFFFF"/>
            <w:noWrap/>
            <w:hideMark/>
          </w:tcPr>
          <w:p w14:paraId="30B69584" w14:textId="77777777" w:rsidR="002241A1" w:rsidRPr="002241A1" w:rsidRDefault="002241A1" w:rsidP="002241A1">
            <w:pPr>
              <w:jc w:val="both"/>
              <w:rPr>
                <w:rFonts w:ascii="Century Gothic" w:hAnsi="Century Gothic" w:cs="Arial"/>
                <w:b/>
                <w:bCs/>
                <w:color w:val="000000"/>
                <w:sz w:val="20"/>
                <w:szCs w:val="20"/>
              </w:rPr>
            </w:pPr>
            <w:r w:rsidRPr="002241A1">
              <w:rPr>
                <w:rFonts w:ascii="Century Gothic" w:hAnsi="Century Gothic" w:cs="Arial"/>
                <w:b/>
                <w:bCs/>
                <w:color w:val="000000"/>
                <w:sz w:val="20"/>
                <w:szCs w:val="20"/>
              </w:rPr>
              <w:t xml:space="preserve">Departamento del </w:t>
            </w:r>
            <w:proofErr w:type="gramStart"/>
            <w:r w:rsidRPr="002241A1">
              <w:rPr>
                <w:rFonts w:ascii="Century Gothic" w:hAnsi="Century Gothic" w:cs="Arial"/>
                <w:b/>
                <w:bCs/>
                <w:color w:val="000000"/>
                <w:sz w:val="20"/>
                <w:szCs w:val="20"/>
              </w:rPr>
              <w:t>Quindío  Derechos</w:t>
            </w:r>
            <w:proofErr w:type="gramEnd"/>
            <w:r w:rsidRPr="002241A1">
              <w:rPr>
                <w:rFonts w:ascii="Century Gothic" w:hAnsi="Century Gothic" w:cs="Arial"/>
                <w:b/>
                <w:bCs/>
                <w:color w:val="000000"/>
                <w:sz w:val="20"/>
                <w:szCs w:val="20"/>
              </w:rPr>
              <w:t xml:space="preserve"> de monopolio por la introducción de licores destilados de producción nacional</w:t>
            </w:r>
          </w:p>
        </w:tc>
        <w:tc>
          <w:tcPr>
            <w:tcW w:w="3447" w:type="dxa"/>
            <w:tcBorders>
              <w:top w:val="nil"/>
              <w:left w:val="nil"/>
              <w:bottom w:val="single" w:sz="4" w:space="0" w:color="auto"/>
              <w:right w:val="single" w:sz="4" w:space="0" w:color="auto"/>
            </w:tcBorders>
            <w:shd w:val="clear" w:color="000000" w:fill="FFFFFF"/>
            <w:noWrap/>
            <w:hideMark/>
          </w:tcPr>
          <w:p w14:paraId="6792BCA6" w14:textId="77777777" w:rsidR="002241A1" w:rsidRPr="002241A1" w:rsidRDefault="002241A1" w:rsidP="002241A1">
            <w:pPr>
              <w:jc w:val="right"/>
              <w:rPr>
                <w:rFonts w:ascii="Century Gothic" w:hAnsi="Century Gothic" w:cs="Arial"/>
                <w:b/>
                <w:bCs/>
                <w:color w:val="000000"/>
                <w:sz w:val="20"/>
                <w:szCs w:val="20"/>
              </w:rPr>
            </w:pPr>
            <w:r w:rsidRPr="002241A1">
              <w:rPr>
                <w:rFonts w:ascii="Century Gothic" w:hAnsi="Century Gothic" w:cs="Arial"/>
                <w:b/>
                <w:bCs/>
                <w:color w:val="000000"/>
                <w:sz w:val="20"/>
                <w:szCs w:val="20"/>
              </w:rPr>
              <w:t>$ 1.598.572,00</w:t>
            </w:r>
          </w:p>
        </w:tc>
      </w:tr>
      <w:tr w:rsidR="002241A1" w:rsidRPr="002241A1" w14:paraId="3A6516C3" w14:textId="77777777" w:rsidTr="002241A1">
        <w:trPr>
          <w:trHeight w:val="252"/>
        </w:trPr>
        <w:tc>
          <w:tcPr>
            <w:tcW w:w="0" w:type="auto"/>
            <w:tcBorders>
              <w:top w:val="nil"/>
              <w:left w:val="single" w:sz="4" w:space="0" w:color="auto"/>
              <w:bottom w:val="single" w:sz="4" w:space="0" w:color="auto"/>
              <w:right w:val="single" w:sz="4" w:space="0" w:color="auto"/>
            </w:tcBorders>
            <w:shd w:val="clear" w:color="000000" w:fill="FFFFFF"/>
            <w:noWrap/>
            <w:hideMark/>
          </w:tcPr>
          <w:p w14:paraId="7F38EA85" w14:textId="77777777" w:rsidR="002241A1" w:rsidRPr="002241A1" w:rsidRDefault="002241A1">
            <w:pPr>
              <w:rPr>
                <w:rFonts w:ascii="Century Gothic" w:hAnsi="Century Gothic"/>
                <w:color w:val="000000"/>
                <w:sz w:val="20"/>
                <w:szCs w:val="20"/>
              </w:rPr>
            </w:pPr>
            <w:r w:rsidRPr="002241A1">
              <w:rPr>
                <w:rFonts w:ascii="Century Gothic" w:hAnsi="Century Gothic"/>
                <w:color w:val="000000"/>
                <w:sz w:val="20"/>
                <w:szCs w:val="20"/>
              </w:rPr>
              <w:t>1.1.02.07.002.01.02.03.321116300000598</w:t>
            </w:r>
          </w:p>
        </w:tc>
        <w:tc>
          <w:tcPr>
            <w:tcW w:w="3959" w:type="dxa"/>
            <w:tcBorders>
              <w:top w:val="nil"/>
              <w:left w:val="nil"/>
              <w:bottom w:val="single" w:sz="4" w:space="0" w:color="auto"/>
              <w:right w:val="single" w:sz="4" w:space="0" w:color="auto"/>
            </w:tcBorders>
            <w:shd w:val="clear" w:color="000000" w:fill="FFFFFF"/>
            <w:noWrap/>
            <w:hideMark/>
          </w:tcPr>
          <w:p w14:paraId="4589ED5F" w14:textId="77777777" w:rsidR="002241A1" w:rsidRPr="002241A1" w:rsidRDefault="002241A1" w:rsidP="002241A1">
            <w:pPr>
              <w:jc w:val="both"/>
              <w:rPr>
                <w:rFonts w:ascii="Century Gothic" w:hAnsi="Century Gothic"/>
                <w:color w:val="000000"/>
                <w:sz w:val="20"/>
                <w:szCs w:val="20"/>
              </w:rPr>
            </w:pPr>
            <w:r w:rsidRPr="002241A1">
              <w:rPr>
                <w:rFonts w:ascii="Century Gothic" w:hAnsi="Century Gothic"/>
                <w:color w:val="000000"/>
                <w:sz w:val="20"/>
                <w:szCs w:val="20"/>
              </w:rPr>
              <w:t xml:space="preserve">Departamento del </w:t>
            </w:r>
            <w:proofErr w:type="gramStart"/>
            <w:r w:rsidRPr="002241A1">
              <w:rPr>
                <w:rFonts w:ascii="Century Gothic" w:hAnsi="Century Gothic"/>
                <w:color w:val="000000"/>
                <w:sz w:val="20"/>
                <w:szCs w:val="20"/>
              </w:rPr>
              <w:t>Quindío  Departamento</w:t>
            </w:r>
            <w:proofErr w:type="gramEnd"/>
            <w:r w:rsidRPr="002241A1">
              <w:rPr>
                <w:rFonts w:ascii="Century Gothic" w:hAnsi="Century Gothic"/>
                <w:color w:val="000000"/>
                <w:sz w:val="20"/>
                <w:szCs w:val="20"/>
              </w:rPr>
              <w:t xml:space="preserve"> del </w:t>
            </w:r>
            <w:proofErr w:type="gramStart"/>
            <w:r w:rsidRPr="002241A1">
              <w:rPr>
                <w:rFonts w:ascii="Century Gothic" w:hAnsi="Century Gothic"/>
                <w:color w:val="000000"/>
                <w:sz w:val="20"/>
                <w:szCs w:val="20"/>
              </w:rPr>
              <w:t>Quindío  Derechos</w:t>
            </w:r>
            <w:proofErr w:type="gramEnd"/>
            <w:r w:rsidRPr="002241A1">
              <w:rPr>
                <w:rFonts w:ascii="Century Gothic" w:hAnsi="Century Gothic"/>
                <w:color w:val="000000"/>
                <w:sz w:val="20"/>
                <w:szCs w:val="20"/>
              </w:rPr>
              <w:t xml:space="preserve"> de monopolio por la introducción de licores destilados de producción nacional</w:t>
            </w:r>
          </w:p>
        </w:tc>
        <w:tc>
          <w:tcPr>
            <w:tcW w:w="3447" w:type="dxa"/>
            <w:tcBorders>
              <w:top w:val="nil"/>
              <w:left w:val="nil"/>
              <w:bottom w:val="single" w:sz="4" w:space="0" w:color="auto"/>
              <w:right w:val="single" w:sz="4" w:space="0" w:color="auto"/>
            </w:tcBorders>
            <w:shd w:val="clear" w:color="000000" w:fill="FFFFFF"/>
            <w:noWrap/>
            <w:hideMark/>
          </w:tcPr>
          <w:p w14:paraId="5764357E" w14:textId="77777777"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$ 1.598.572,00</w:t>
            </w:r>
          </w:p>
        </w:tc>
      </w:tr>
    </w:tbl>
    <w:p w14:paraId="1C62DD9C" w14:textId="77777777" w:rsidR="00A36F08" w:rsidRPr="00D14833" w:rsidRDefault="00A36F08" w:rsidP="002517DA">
      <w:pPr>
        <w:pStyle w:val="paragraph"/>
        <w:shd w:val="clear" w:color="auto" w:fill="FFFFFF"/>
        <w:spacing w:before="0" w:beforeAutospacing="0" w:after="0" w:afterAutospacing="0"/>
        <w:ind w:right="-425"/>
        <w:jc w:val="both"/>
        <w:textAlignment w:val="baseline"/>
        <w:rPr>
          <w:rFonts w:ascii="Century Gothic" w:hAnsi="Century Gothic" w:cs="Arial"/>
          <w:color w:val="000000"/>
          <w:sz w:val="20"/>
          <w:szCs w:val="20"/>
          <w:lang w:eastAsia="en-US"/>
        </w:rPr>
      </w:pPr>
    </w:p>
    <w:p w14:paraId="0B33009D" w14:textId="77777777" w:rsidR="00504CCC" w:rsidRPr="00A21562" w:rsidRDefault="00504CCC" w:rsidP="002517DA">
      <w:pPr>
        <w:pStyle w:val="paragraph"/>
        <w:shd w:val="clear" w:color="auto" w:fill="FFFFFF"/>
        <w:spacing w:before="0" w:beforeAutospacing="0" w:after="0" w:afterAutospacing="0"/>
        <w:ind w:right="-425"/>
        <w:jc w:val="both"/>
        <w:textAlignment w:val="baseline"/>
        <w:rPr>
          <w:rFonts w:ascii="Century Gothic" w:eastAsiaTheme="minorHAnsi" w:hAnsi="Century Gothic" w:cs="Arial"/>
          <w:lang w:eastAsia="en-US"/>
        </w:rPr>
      </w:pPr>
    </w:p>
    <w:p w14:paraId="01F3830B" w14:textId="6871E8B3" w:rsidR="00A21562" w:rsidRDefault="00E853E3" w:rsidP="00A36F08">
      <w:pPr>
        <w:pStyle w:val="paragraph"/>
        <w:shd w:val="clear" w:color="auto" w:fill="FFFFFF"/>
        <w:spacing w:before="0" w:beforeAutospacing="0" w:after="0" w:afterAutospacing="0"/>
        <w:ind w:right="-425"/>
        <w:jc w:val="both"/>
        <w:textAlignment w:val="baseline"/>
        <w:rPr>
          <w:rFonts w:ascii="Century Gothic" w:hAnsi="Century Gothic" w:cs="Arial"/>
          <w:sz w:val="22"/>
          <w:szCs w:val="22"/>
        </w:rPr>
      </w:pPr>
      <w:r w:rsidRPr="00A21562">
        <w:rPr>
          <w:rFonts w:ascii="Century Gothic" w:hAnsi="Century Gothic"/>
          <w:b/>
        </w:rPr>
        <w:t xml:space="preserve">ARTICULO SEGUNDO: </w:t>
      </w:r>
      <w:r w:rsidR="00A4241C" w:rsidRPr="00A251EE">
        <w:rPr>
          <w:rFonts w:ascii="Century Gothic" w:hAnsi="Century Gothic" w:cs="Arial"/>
          <w:sz w:val="22"/>
          <w:szCs w:val="22"/>
        </w:rPr>
        <w:t xml:space="preserve">Autorizar la adición de recursos </w:t>
      </w:r>
      <w:r w:rsidR="00A4241C">
        <w:rPr>
          <w:rFonts w:ascii="Century Gothic" w:hAnsi="Century Gothic" w:cs="Arial"/>
          <w:sz w:val="22"/>
          <w:szCs w:val="22"/>
        </w:rPr>
        <w:t xml:space="preserve">en el presupuesto de gastos de Inversión de INDEPORTES </w:t>
      </w:r>
      <w:proofErr w:type="spellStart"/>
      <w:r w:rsidR="00A4241C">
        <w:rPr>
          <w:rFonts w:ascii="Century Gothic" w:hAnsi="Century Gothic" w:cs="Arial"/>
          <w:sz w:val="22"/>
          <w:szCs w:val="22"/>
        </w:rPr>
        <w:t>QUINDIO</w:t>
      </w:r>
      <w:proofErr w:type="spellEnd"/>
      <w:r w:rsidR="00A4241C">
        <w:rPr>
          <w:rFonts w:ascii="Century Gothic" w:hAnsi="Century Gothic" w:cs="Arial"/>
          <w:sz w:val="22"/>
          <w:szCs w:val="22"/>
        </w:rPr>
        <w:t xml:space="preserve"> correspondientes a la vigencia 2025</w:t>
      </w:r>
      <w:r w:rsidR="00A4241C" w:rsidRPr="00A251EE">
        <w:rPr>
          <w:rFonts w:ascii="Century Gothic" w:hAnsi="Century Gothic" w:cs="Arial"/>
          <w:sz w:val="22"/>
          <w:szCs w:val="22"/>
        </w:rPr>
        <w:t>, por valor de</w:t>
      </w:r>
      <w:r w:rsidR="00A4241C">
        <w:rPr>
          <w:rFonts w:ascii="Century Gothic" w:hAnsi="Century Gothic" w:cs="Arial"/>
          <w:sz w:val="22"/>
          <w:szCs w:val="22"/>
        </w:rPr>
        <w:t xml:space="preserve"> </w:t>
      </w:r>
      <w:r w:rsidR="002241A1" w:rsidRPr="002241A1">
        <w:rPr>
          <w:rFonts w:ascii="Century Gothic" w:hAnsi="Century Gothic" w:cs="Arial"/>
          <w:b/>
          <w:sz w:val="22"/>
          <w:szCs w:val="22"/>
        </w:rPr>
        <w:t>SEISCIENTOS OCHENTA Y CUATRO MILLONES QUINIENTOS DIECIOCHO MIL SEISCIENTOS SETENTA Y CINCO PESOS CON TREINTA Y UN CENTAVOS ($684.518.675,31</w:t>
      </w:r>
      <w:r w:rsidR="002241A1" w:rsidRPr="004029EA">
        <w:rPr>
          <w:rFonts w:ascii="Arial" w:hAnsi="Arial" w:cs="Arial"/>
          <w:b/>
          <w:sz w:val="22"/>
          <w:szCs w:val="22"/>
        </w:rPr>
        <w:t>)</w:t>
      </w:r>
      <w:r w:rsidR="00A4241C">
        <w:rPr>
          <w:rFonts w:ascii="Century Gothic" w:hAnsi="Century Gothic" w:cs="Arial"/>
          <w:sz w:val="22"/>
          <w:szCs w:val="22"/>
        </w:rPr>
        <w:t>,</w:t>
      </w:r>
      <w:r w:rsidR="00A4241C" w:rsidRPr="00EC3670">
        <w:rPr>
          <w:rFonts w:ascii="Century Gothic" w:hAnsi="Century Gothic" w:cs="Arial"/>
          <w:sz w:val="22"/>
          <w:szCs w:val="22"/>
        </w:rPr>
        <w:t xml:space="preserve"> así:</w:t>
      </w:r>
    </w:p>
    <w:p w14:paraId="797720D1" w14:textId="77777777" w:rsidR="00A4241C" w:rsidRPr="00A21562" w:rsidRDefault="00A4241C" w:rsidP="00A36F08">
      <w:pPr>
        <w:pStyle w:val="paragraph"/>
        <w:shd w:val="clear" w:color="auto" w:fill="FFFFFF"/>
        <w:spacing w:before="0" w:beforeAutospacing="0" w:after="0" w:afterAutospacing="0"/>
        <w:ind w:right="-425"/>
        <w:jc w:val="both"/>
        <w:textAlignment w:val="baseline"/>
        <w:rPr>
          <w:rFonts w:ascii="Century Gothic" w:hAnsi="Century Gothic" w:cs="Arial"/>
        </w:rPr>
      </w:pPr>
    </w:p>
    <w:p w14:paraId="2FB2C980" w14:textId="02C8F5B1" w:rsidR="00086D0D" w:rsidRPr="00A21562" w:rsidRDefault="00A21562" w:rsidP="00A21562">
      <w:pPr>
        <w:spacing w:line="276" w:lineRule="auto"/>
        <w:jc w:val="center"/>
        <w:rPr>
          <w:rFonts w:ascii="Century Gothic" w:hAnsi="Century Gothic" w:cs="Arial"/>
          <w:b/>
          <w:bCs/>
          <w:color w:val="000000"/>
        </w:rPr>
      </w:pPr>
      <w:r w:rsidRPr="00A21562">
        <w:rPr>
          <w:rFonts w:ascii="Century Gothic" w:hAnsi="Century Gothic" w:cs="Arial"/>
          <w:b/>
          <w:bCs/>
          <w:color w:val="000000"/>
        </w:rPr>
        <w:t xml:space="preserve">PRESUPUESTO DE GASTOS DE </w:t>
      </w:r>
      <w:proofErr w:type="spellStart"/>
      <w:r w:rsidRPr="00A21562">
        <w:rPr>
          <w:rFonts w:ascii="Century Gothic" w:hAnsi="Century Gothic" w:cs="Arial"/>
          <w:b/>
          <w:bCs/>
          <w:color w:val="000000"/>
        </w:rPr>
        <w:t>INVERSION</w:t>
      </w:r>
      <w:proofErr w:type="spellEnd"/>
    </w:p>
    <w:p w14:paraId="7286395A" w14:textId="77777777" w:rsidR="00A21562" w:rsidRPr="00A21562" w:rsidRDefault="00A21562" w:rsidP="00A21562">
      <w:pPr>
        <w:spacing w:line="276" w:lineRule="auto"/>
        <w:jc w:val="center"/>
        <w:rPr>
          <w:rFonts w:ascii="Century Gothic" w:hAnsi="Century Gothic" w:cs="Arial"/>
          <w:b/>
          <w:color w:val="000000"/>
        </w:rPr>
      </w:pPr>
    </w:p>
    <w:tbl>
      <w:tblPr>
        <w:tblW w:w="9396" w:type="dxa"/>
        <w:tblCellMar>
          <w:left w:w="70" w:type="dxa"/>
          <w:right w:w="70" w:type="dxa"/>
        </w:tblCellMar>
        <w:tblLook w:val="04A0" w:firstRow="1" w:lastRow="0" w:firstColumn="1" w:lastColumn="0" w:noHBand="0" w:noVBand="1"/>
      </w:tblPr>
      <w:tblGrid>
        <w:gridCol w:w="3838"/>
        <w:gridCol w:w="3406"/>
        <w:gridCol w:w="2152"/>
      </w:tblGrid>
      <w:tr w:rsidR="002241A1" w:rsidRPr="002241A1" w14:paraId="325D7501" w14:textId="77777777" w:rsidTr="002241A1">
        <w:trPr>
          <w:trHeight w:val="264"/>
        </w:trPr>
        <w:tc>
          <w:tcPr>
            <w:tcW w:w="3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5D83F6" w14:textId="77777777" w:rsidR="002241A1" w:rsidRPr="002241A1" w:rsidRDefault="002241A1" w:rsidP="002241A1">
            <w:pPr>
              <w:jc w:val="both"/>
              <w:rPr>
                <w:rFonts w:ascii="Century Gothic" w:hAnsi="Century Gothic"/>
                <w:b/>
                <w:bCs/>
                <w:color w:val="000000"/>
                <w:sz w:val="20"/>
                <w:szCs w:val="20"/>
                <w:lang w:val="es-ES" w:eastAsia="es-ES"/>
              </w:rPr>
            </w:pPr>
            <w:r w:rsidRPr="002241A1">
              <w:rPr>
                <w:rFonts w:ascii="Century Gothic" w:hAnsi="Century Gothic"/>
                <w:b/>
                <w:bCs/>
                <w:color w:val="000000"/>
                <w:sz w:val="20"/>
                <w:szCs w:val="20"/>
              </w:rPr>
              <w:lastRenderedPageBreak/>
              <w:t>RUBRO</w:t>
            </w:r>
          </w:p>
        </w:tc>
        <w:tc>
          <w:tcPr>
            <w:tcW w:w="35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9C3063" w14:textId="77777777" w:rsidR="002241A1" w:rsidRPr="002241A1" w:rsidRDefault="002241A1" w:rsidP="002241A1">
            <w:pPr>
              <w:jc w:val="both"/>
              <w:rPr>
                <w:rFonts w:ascii="Century Gothic" w:hAnsi="Century Gothic"/>
                <w:b/>
                <w:bCs/>
                <w:color w:val="000000"/>
                <w:sz w:val="20"/>
                <w:szCs w:val="20"/>
              </w:rPr>
            </w:pPr>
            <w:r w:rsidRPr="002241A1">
              <w:rPr>
                <w:rFonts w:ascii="Century Gothic" w:hAnsi="Century Gothic"/>
                <w:b/>
                <w:bCs/>
                <w:color w:val="000000"/>
                <w:sz w:val="20"/>
                <w:szCs w:val="20"/>
              </w:rPr>
              <w:t xml:space="preserve">NOMBRE </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F90C67" w14:textId="77777777" w:rsidR="002241A1" w:rsidRPr="002241A1" w:rsidRDefault="002241A1" w:rsidP="002241A1">
            <w:pPr>
              <w:jc w:val="both"/>
              <w:rPr>
                <w:rFonts w:ascii="Century Gothic" w:hAnsi="Century Gothic"/>
                <w:b/>
                <w:bCs/>
                <w:color w:val="000000"/>
                <w:sz w:val="20"/>
                <w:szCs w:val="20"/>
              </w:rPr>
            </w:pPr>
            <w:r w:rsidRPr="002241A1">
              <w:rPr>
                <w:rFonts w:ascii="Century Gothic" w:hAnsi="Century Gothic"/>
                <w:b/>
                <w:bCs/>
                <w:color w:val="000000"/>
                <w:sz w:val="20"/>
                <w:szCs w:val="20"/>
              </w:rPr>
              <w:t xml:space="preserve"> VALOR </w:t>
            </w:r>
          </w:p>
        </w:tc>
      </w:tr>
      <w:tr w:rsidR="002241A1" w:rsidRPr="002241A1" w14:paraId="38E7FDF3"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465E79EF"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w:t>
            </w:r>
          </w:p>
        </w:tc>
        <w:tc>
          <w:tcPr>
            <w:tcW w:w="3540" w:type="dxa"/>
            <w:tcBorders>
              <w:top w:val="nil"/>
              <w:left w:val="nil"/>
              <w:bottom w:val="single" w:sz="4" w:space="0" w:color="auto"/>
              <w:right w:val="single" w:sz="4" w:space="0" w:color="auto"/>
            </w:tcBorders>
            <w:shd w:val="clear" w:color="000000" w:fill="FFFFFF"/>
            <w:noWrap/>
            <w:vAlign w:val="center"/>
            <w:hideMark/>
          </w:tcPr>
          <w:p w14:paraId="3178A61C"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Gastos</w:t>
            </w:r>
          </w:p>
        </w:tc>
        <w:tc>
          <w:tcPr>
            <w:tcW w:w="2234" w:type="dxa"/>
            <w:tcBorders>
              <w:top w:val="nil"/>
              <w:left w:val="nil"/>
              <w:bottom w:val="single" w:sz="4" w:space="0" w:color="auto"/>
              <w:right w:val="single" w:sz="4" w:space="0" w:color="auto"/>
            </w:tcBorders>
            <w:shd w:val="clear" w:color="000000" w:fill="FFFFFF"/>
            <w:noWrap/>
            <w:vAlign w:val="bottom"/>
            <w:hideMark/>
          </w:tcPr>
          <w:p w14:paraId="7C89434E" w14:textId="10175F72" w:rsidR="002241A1" w:rsidRPr="002241A1" w:rsidRDefault="002241A1" w:rsidP="002241A1">
            <w:pPr>
              <w:jc w:val="right"/>
              <w:rPr>
                <w:rFonts w:ascii="Century Gothic" w:hAnsi="Century Gothic"/>
                <w:b/>
                <w:bCs/>
                <w:color w:val="000000"/>
                <w:sz w:val="20"/>
                <w:szCs w:val="20"/>
              </w:rPr>
            </w:pPr>
            <w:r w:rsidRPr="002241A1">
              <w:rPr>
                <w:rFonts w:ascii="Century Gothic" w:hAnsi="Century Gothic"/>
                <w:b/>
                <w:bCs/>
                <w:color w:val="000000"/>
                <w:sz w:val="20"/>
                <w:szCs w:val="20"/>
              </w:rPr>
              <w:t xml:space="preserve">     </w:t>
            </w:r>
            <w:r>
              <w:rPr>
                <w:rFonts w:ascii="Century Gothic" w:hAnsi="Century Gothic"/>
                <w:b/>
                <w:bCs/>
                <w:color w:val="000000"/>
                <w:sz w:val="20"/>
                <w:szCs w:val="20"/>
              </w:rPr>
              <w:t>$</w:t>
            </w:r>
            <w:r w:rsidRPr="002241A1">
              <w:rPr>
                <w:rFonts w:ascii="Century Gothic" w:hAnsi="Century Gothic"/>
                <w:b/>
                <w:bCs/>
                <w:color w:val="000000"/>
                <w:sz w:val="20"/>
                <w:szCs w:val="20"/>
              </w:rPr>
              <w:t xml:space="preserve">684.518.675,31   </w:t>
            </w:r>
          </w:p>
        </w:tc>
      </w:tr>
      <w:tr w:rsidR="002241A1" w:rsidRPr="002241A1" w14:paraId="49EB9D56"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37061B6F"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w:t>
            </w:r>
          </w:p>
        </w:tc>
        <w:tc>
          <w:tcPr>
            <w:tcW w:w="3540" w:type="dxa"/>
            <w:tcBorders>
              <w:top w:val="nil"/>
              <w:left w:val="nil"/>
              <w:bottom w:val="single" w:sz="4" w:space="0" w:color="auto"/>
              <w:right w:val="single" w:sz="4" w:space="0" w:color="auto"/>
            </w:tcBorders>
            <w:shd w:val="clear" w:color="000000" w:fill="FFFFFF"/>
            <w:noWrap/>
            <w:vAlign w:val="center"/>
            <w:hideMark/>
          </w:tcPr>
          <w:p w14:paraId="00574818"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Inversión</w:t>
            </w:r>
          </w:p>
        </w:tc>
        <w:tc>
          <w:tcPr>
            <w:tcW w:w="2234" w:type="dxa"/>
            <w:tcBorders>
              <w:top w:val="nil"/>
              <w:left w:val="nil"/>
              <w:bottom w:val="single" w:sz="4" w:space="0" w:color="auto"/>
              <w:right w:val="single" w:sz="4" w:space="0" w:color="auto"/>
            </w:tcBorders>
            <w:shd w:val="clear" w:color="000000" w:fill="FFFFFF"/>
            <w:noWrap/>
            <w:hideMark/>
          </w:tcPr>
          <w:p w14:paraId="2F75813C" w14:textId="088E0882" w:rsidR="002241A1" w:rsidRPr="002241A1" w:rsidRDefault="002241A1" w:rsidP="002241A1">
            <w:pPr>
              <w:jc w:val="right"/>
              <w:rPr>
                <w:rFonts w:ascii="Century Gothic" w:hAnsi="Century Gothic"/>
                <w:b/>
                <w:bCs/>
                <w:color w:val="000000"/>
                <w:sz w:val="20"/>
                <w:szCs w:val="20"/>
              </w:rPr>
            </w:pPr>
            <w:r w:rsidRPr="00897BF4">
              <w:rPr>
                <w:rFonts w:ascii="Century Gothic" w:hAnsi="Century Gothic"/>
                <w:b/>
                <w:bCs/>
                <w:color w:val="000000"/>
                <w:sz w:val="20"/>
                <w:szCs w:val="20"/>
              </w:rPr>
              <w:t xml:space="preserve">     $684.518.675,31   </w:t>
            </w:r>
          </w:p>
        </w:tc>
      </w:tr>
      <w:tr w:rsidR="002241A1" w:rsidRPr="002241A1" w14:paraId="692C9FAF"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6EFFB97E"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2.3.2</w:t>
            </w:r>
          </w:p>
        </w:tc>
        <w:tc>
          <w:tcPr>
            <w:tcW w:w="3540" w:type="dxa"/>
            <w:tcBorders>
              <w:top w:val="nil"/>
              <w:left w:val="nil"/>
              <w:bottom w:val="single" w:sz="4" w:space="0" w:color="auto"/>
              <w:right w:val="single" w:sz="4" w:space="0" w:color="auto"/>
            </w:tcBorders>
            <w:shd w:val="clear" w:color="000000" w:fill="FFFFFF"/>
            <w:noWrap/>
            <w:vAlign w:val="center"/>
            <w:hideMark/>
          </w:tcPr>
          <w:p w14:paraId="637BFB07"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Adquisición de bienes y servicios</w:t>
            </w:r>
          </w:p>
        </w:tc>
        <w:tc>
          <w:tcPr>
            <w:tcW w:w="2234" w:type="dxa"/>
            <w:tcBorders>
              <w:top w:val="nil"/>
              <w:left w:val="nil"/>
              <w:bottom w:val="single" w:sz="4" w:space="0" w:color="auto"/>
              <w:right w:val="single" w:sz="4" w:space="0" w:color="auto"/>
            </w:tcBorders>
            <w:shd w:val="clear" w:color="000000" w:fill="FFFFFF"/>
            <w:noWrap/>
            <w:hideMark/>
          </w:tcPr>
          <w:p w14:paraId="265A16E2" w14:textId="4A017314" w:rsidR="002241A1" w:rsidRPr="002241A1" w:rsidRDefault="002241A1" w:rsidP="002241A1">
            <w:pPr>
              <w:jc w:val="right"/>
              <w:rPr>
                <w:rFonts w:ascii="Century Gothic" w:hAnsi="Century Gothic"/>
                <w:b/>
                <w:bCs/>
                <w:color w:val="000000"/>
                <w:sz w:val="20"/>
                <w:szCs w:val="20"/>
              </w:rPr>
            </w:pPr>
            <w:r w:rsidRPr="00897BF4">
              <w:rPr>
                <w:rFonts w:ascii="Century Gothic" w:hAnsi="Century Gothic"/>
                <w:b/>
                <w:bCs/>
                <w:color w:val="000000"/>
                <w:sz w:val="20"/>
                <w:szCs w:val="20"/>
              </w:rPr>
              <w:t xml:space="preserve">     $684.518.675,31   </w:t>
            </w:r>
          </w:p>
        </w:tc>
      </w:tr>
      <w:tr w:rsidR="002241A1" w:rsidRPr="002241A1" w14:paraId="190EF2F0"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6FF6F6A1"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2.3.2.02</w:t>
            </w:r>
          </w:p>
        </w:tc>
        <w:tc>
          <w:tcPr>
            <w:tcW w:w="3540" w:type="dxa"/>
            <w:tcBorders>
              <w:top w:val="nil"/>
              <w:left w:val="nil"/>
              <w:bottom w:val="single" w:sz="4" w:space="0" w:color="auto"/>
              <w:right w:val="single" w:sz="4" w:space="0" w:color="auto"/>
            </w:tcBorders>
            <w:shd w:val="clear" w:color="000000" w:fill="FFFFFF"/>
            <w:noWrap/>
            <w:vAlign w:val="center"/>
            <w:hideMark/>
          </w:tcPr>
          <w:p w14:paraId="70607A91"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Adquisiciones diferentes de activos</w:t>
            </w:r>
          </w:p>
        </w:tc>
        <w:tc>
          <w:tcPr>
            <w:tcW w:w="2234" w:type="dxa"/>
            <w:tcBorders>
              <w:top w:val="nil"/>
              <w:left w:val="nil"/>
              <w:bottom w:val="single" w:sz="4" w:space="0" w:color="auto"/>
              <w:right w:val="single" w:sz="4" w:space="0" w:color="auto"/>
            </w:tcBorders>
            <w:shd w:val="clear" w:color="000000" w:fill="FFFFFF"/>
            <w:noWrap/>
            <w:hideMark/>
          </w:tcPr>
          <w:p w14:paraId="404B0516" w14:textId="42808F96" w:rsidR="002241A1" w:rsidRPr="002241A1" w:rsidRDefault="002241A1" w:rsidP="002241A1">
            <w:pPr>
              <w:jc w:val="right"/>
              <w:rPr>
                <w:rFonts w:ascii="Century Gothic" w:hAnsi="Century Gothic"/>
                <w:b/>
                <w:bCs/>
                <w:color w:val="000000"/>
                <w:sz w:val="20"/>
                <w:szCs w:val="20"/>
              </w:rPr>
            </w:pPr>
            <w:r w:rsidRPr="00897BF4">
              <w:rPr>
                <w:rFonts w:ascii="Century Gothic" w:hAnsi="Century Gothic"/>
                <w:b/>
                <w:bCs/>
                <w:color w:val="000000"/>
                <w:sz w:val="20"/>
                <w:szCs w:val="20"/>
              </w:rPr>
              <w:t xml:space="preserve">     $684.518.675,31   </w:t>
            </w:r>
          </w:p>
        </w:tc>
      </w:tr>
      <w:tr w:rsidR="002241A1" w:rsidRPr="002241A1" w14:paraId="7F52A659"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6D8AA1C6"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2.3.2.02.02</w:t>
            </w:r>
          </w:p>
        </w:tc>
        <w:tc>
          <w:tcPr>
            <w:tcW w:w="3540" w:type="dxa"/>
            <w:tcBorders>
              <w:top w:val="nil"/>
              <w:left w:val="nil"/>
              <w:bottom w:val="single" w:sz="4" w:space="0" w:color="auto"/>
              <w:right w:val="single" w:sz="4" w:space="0" w:color="auto"/>
            </w:tcBorders>
            <w:shd w:val="clear" w:color="000000" w:fill="FFFFFF"/>
            <w:noWrap/>
            <w:vAlign w:val="center"/>
            <w:hideMark/>
          </w:tcPr>
          <w:p w14:paraId="7A6D18CB"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Adquisición de servicios</w:t>
            </w:r>
          </w:p>
        </w:tc>
        <w:tc>
          <w:tcPr>
            <w:tcW w:w="2234" w:type="dxa"/>
            <w:tcBorders>
              <w:top w:val="nil"/>
              <w:left w:val="nil"/>
              <w:bottom w:val="single" w:sz="4" w:space="0" w:color="auto"/>
              <w:right w:val="single" w:sz="4" w:space="0" w:color="auto"/>
            </w:tcBorders>
            <w:shd w:val="clear" w:color="000000" w:fill="FFFFFF"/>
            <w:noWrap/>
            <w:hideMark/>
          </w:tcPr>
          <w:p w14:paraId="465D2B4B" w14:textId="071297BE" w:rsidR="002241A1" w:rsidRPr="002241A1" w:rsidRDefault="002241A1" w:rsidP="002241A1">
            <w:pPr>
              <w:jc w:val="right"/>
              <w:rPr>
                <w:rFonts w:ascii="Century Gothic" w:hAnsi="Century Gothic"/>
                <w:b/>
                <w:bCs/>
                <w:color w:val="000000"/>
                <w:sz w:val="20"/>
                <w:szCs w:val="20"/>
              </w:rPr>
            </w:pPr>
            <w:r w:rsidRPr="00897BF4">
              <w:rPr>
                <w:rFonts w:ascii="Century Gothic" w:hAnsi="Century Gothic"/>
                <w:b/>
                <w:bCs/>
                <w:color w:val="000000"/>
                <w:sz w:val="20"/>
                <w:szCs w:val="20"/>
              </w:rPr>
              <w:t xml:space="preserve">     $684.518.675,31   </w:t>
            </w:r>
          </w:p>
        </w:tc>
      </w:tr>
      <w:tr w:rsidR="002241A1" w:rsidRPr="002241A1" w14:paraId="47ED252B"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20C496D3"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2.3.2.02.02.006</w:t>
            </w:r>
          </w:p>
        </w:tc>
        <w:tc>
          <w:tcPr>
            <w:tcW w:w="3540" w:type="dxa"/>
            <w:tcBorders>
              <w:top w:val="nil"/>
              <w:left w:val="nil"/>
              <w:bottom w:val="single" w:sz="4" w:space="0" w:color="auto"/>
              <w:right w:val="single" w:sz="4" w:space="0" w:color="auto"/>
            </w:tcBorders>
            <w:shd w:val="clear" w:color="000000" w:fill="FFFFFF"/>
            <w:noWrap/>
            <w:vAlign w:val="center"/>
            <w:hideMark/>
          </w:tcPr>
          <w:p w14:paraId="30DAE51C"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Servicios de alojamiento; servicios de suministro de comidas y bebidas; servicios de transporte; y servicios de distribución de electricidad, gas y agua</w:t>
            </w:r>
          </w:p>
        </w:tc>
        <w:tc>
          <w:tcPr>
            <w:tcW w:w="2234" w:type="dxa"/>
            <w:tcBorders>
              <w:top w:val="nil"/>
              <w:left w:val="nil"/>
              <w:bottom w:val="single" w:sz="4" w:space="0" w:color="auto"/>
              <w:right w:val="single" w:sz="4" w:space="0" w:color="auto"/>
            </w:tcBorders>
            <w:shd w:val="clear" w:color="000000" w:fill="FFFFFF"/>
            <w:noWrap/>
            <w:vAlign w:val="bottom"/>
            <w:hideMark/>
          </w:tcPr>
          <w:p w14:paraId="58942F73" w14:textId="26916977" w:rsidR="002241A1" w:rsidRPr="002241A1" w:rsidRDefault="002241A1" w:rsidP="002241A1">
            <w:pPr>
              <w:jc w:val="right"/>
              <w:rPr>
                <w:rFonts w:ascii="Century Gothic" w:hAnsi="Century Gothic"/>
                <w:b/>
                <w:bCs/>
                <w:color w:val="000000"/>
                <w:sz w:val="20"/>
                <w:szCs w:val="20"/>
              </w:rPr>
            </w:pPr>
            <w:r w:rsidRPr="002241A1">
              <w:rPr>
                <w:rFonts w:ascii="Century Gothic" w:hAnsi="Century Gothic"/>
                <w:b/>
                <w:bCs/>
                <w:color w:val="000000"/>
                <w:sz w:val="20"/>
                <w:szCs w:val="20"/>
              </w:rPr>
              <w:t xml:space="preserve">      </w:t>
            </w:r>
            <w:r>
              <w:rPr>
                <w:rFonts w:ascii="Century Gothic" w:hAnsi="Century Gothic"/>
                <w:b/>
                <w:bCs/>
                <w:color w:val="000000"/>
                <w:sz w:val="20"/>
                <w:szCs w:val="20"/>
              </w:rPr>
              <w:t>$</w:t>
            </w:r>
            <w:r w:rsidRPr="002241A1">
              <w:rPr>
                <w:rFonts w:ascii="Century Gothic" w:hAnsi="Century Gothic"/>
                <w:b/>
                <w:bCs/>
                <w:color w:val="000000"/>
                <w:sz w:val="20"/>
                <w:szCs w:val="20"/>
              </w:rPr>
              <w:t xml:space="preserve">40.000.000,00   </w:t>
            </w:r>
          </w:p>
        </w:tc>
      </w:tr>
      <w:tr w:rsidR="002241A1" w:rsidRPr="002241A1" w14:paraId="462636A9"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6FB7CD04"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2.3.2.02.02.006.4302075.2024003630017.64119_27.0</w:t>
            </w:r>
          </w:p>
        </w:tc>
        <w:tc>
          <w:tcPr>
            <w:tcW w:w="3540" w:type="dxa"/>
            <w:tcBorders>
              <w:top w:val="nil"/>
              <w:left w:val="nil"/>
              <w:bottom w:val="single" w:sz="4" w:space="0" w:color="auto"/>
              <w:right w:val="single" w:sz="4" w:space="0" w:color="auto"/>
            </w:tcBorders>
            <w:shd w:val="clear" w:color="000000" w:fill="FFFFFF"/>
            <w:noWrap/>
            <w:vAlign w:val="center"/>
            <w:hideMark/>
          </w:tcPr>
          <w:p w14:paraId="79410FF4"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 xml:space="preserve">Otros servicios de transporte terrestre local de pasajeros </w:t>
            </w:r>
            <w:proofErr w:type="spellStart"/>
            <w:r w:rsidRPr="002241A1">
              <w:rPr>
                <w:rFonts w:ascii="Century Gothic" w:hAnsi="Century Gothic"/>
                <w:color w:val="000000"/>
                <w:sz w:val="16"/>
                <w:szCs w:val="16"/>
              </w:rPr>
              <w:t>n.c.p</w:t>
            </w:r>
            <w:proofErr w:type="spellEnd"/>
            <w:r w:rsidRPr="002241A1">
              <w:rPr>
                <w:rFonts w:ascii="Century Gothic" w:hAnsi="Century Gothic"/>
                <w:color w:val="000000"/>
                <w:sz w:val="16"/>
                <w:szCs w:val="16"/>
              </w:rPr>
              <w:t xml:space="preserve"> - Servicio de asistencia técnica para la promoción del deporte - FORTALECIMIENTO DE LA FORMACIÓN Y PREPARACIÓN DEPORTIVA A TRAVÉS DE LOS ORGANISMOS DEPORTIVOS EN EL DEPARTAMENTO DEL QUINDÍO </w:t>
            </w:r>
          </w:p>
        </w:tc>
        <w:tc>
          <w:tcPr>
            <w:tcW w:w="2234" w:type="dxa"/>
            <w:tcBorders>
              <w:top w:val="nil"/>
              <w:left w:val="nil"/>
              <w:bottom w:val="single" w:sz="4" w:space="0" w:color="auto"/>
              <w:right w:val="single" w:sz="4" w:space="0" w:color="auto"/>
            </w:tcBorders>
            <w:shd w:val="clear" w:color="000000" w:fill="FFFFFF"/>
            <w:noWrap/>
            <w:vAlign w:val="bottom"/>
            <w:hideMark/>
          </w:tcPr>
          <w:p w14:paraId="500E0D6F" w14:textId="5C478802"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40.000.000,00   </w:t>
            </w:r>
          </w:p>
        </w:tc>
      </w:tr>
      <w:tr w:rsidR="002241A1" w:rsidRPr="002241A1" w14:paraId="73BA6F5D"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430BDB58"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2.3.2.02.02.009</w:t>
            </w:r>
          </w:p>
        </w:tc>
        <w:tc>
          <w:tcPr>
            <w:tcW w:w="3540" w:type="dxa"/>
            <w:tcBorders>
              <w:top w:val="nil"/>
              <w:left w:val="nil"/>
              <w:bottom w:val="single" w:sz="4" w:space="0" w:color="auto"/>
              <w:right w:val="single" w:sz="4" w:space="0" w:color="auto"/>
            </w:tcBorders>
            <w:shd w:val="clear" w:color="000000" w:fill="FFFFFF"/>
            <w:noWrap/>
            <w:vAlign w:val="center"/>
            <w:hideMark/>
          </w:tcPr>
          <w:p w14:paraId="38EA92AA" w14:textId="77777777" w:rsidR="002241A1" w:rsidRPr="002241A1" w:rsidRDefault="002241A1" w:rsidP="002241A1">
            <w:pPr>
              <w:jc w:val="both"/>
              <w:rPr>
                <w:rFonts w:ascii="Century Gothic" w:hAnsi="Century Gothic"/>
                <w:b/>
                <w:bCs/>
                <w:color w:val="000000"/>
                <w:sz w:val="16"/>
                <w:szCs w:val="16"/>
              </w:rPr>
            </w:pPr>
            <w:r w:rsidRPr="002241A1">
              <w:rPr>
                <w:rFonts w:ascii="Century Gothic" w:hAnsi="Century Gothic"/>
                <w:b/>
                <w:bCs/>
                <w:color w:val="000000"/>
                <w:sz w:val="16"/>
                <w:szCs w:val="16"/>
              </w:rPr>
              <w:t>Servicios para la comunidad, sociales y personales</w:t>
            </w:r>
          </w:p>
        </w:tc>
        <w:tc>
          <w:tcPr>
            <w:tcW w:w="2234" w:type="dxa"/>
            <w:tcBorders>
              <w:top w:val="nil"/>
              <w:left w:val="nil"/>
              <w:bottom w:val="single" w:sz="4" w:space="0" w:color="auto"/>
              <w:right w:val="single" w:sz="4" w:space="0" w:color="auto"/>
            </w:tcBorders>
            <w:shd w:val="clear" w:color="000000" w:fill="FFFFFF"/>
            <w:noWrap/>
            <w:vAlign w:val="bottom"/>
            <w:hideMark/>
          </w:tcPr>
          <w:p w14:paraId="1A09597A" w14:textId="079768F1" w:rsidR="002241A1" w:rsidRPr="002241A1" w:rsidRDefault="002241A1" w:rsidP="002241A1">
            <w:pPr>
              <w:jc w:val="right"/>
              <w:rPr>
                <w:rFonts w:ascii="Century Gothic" w:hAnsi="Century Gothic"/>
                <w:b/>
                <w:bCs/>
                <w:color w:val="000000"/>
                <w:sz w:val="20"/>
                <w:szCs w:val="20"/>
              </w:rPr>
            </w:pPr>
            <w:r w:rsidRPr="002241A1">
              <w:rPr>
                <w:rFonts w:ascii="Century Gothic" w:hAnsi="Century Gothic"/>
                <w:b/>
                <w:bCs/>
                <w:color w:val="000000"/>
                <w:sz w:val="20"/>
                <w:szCs w:val="20"/>
              </w:rPr>
              <w:t xml:space="preserve">     </w:t>
            </w:r>
            <w:r>
              <w:rPr>
                <w:rFonts w:ascii="Century Gothic" w:hAnsi="Century Gothic"/>
                <w:b/>
                <w:bCs/>
                <w:color w:val="000000"/>
                <w:sz w:val="20"/>
                <w:szCs w:val="20"/>
              </w:rPr>
              <w:t>$</w:t>
            </w:r>
            <w:r w:rsidRPr="002241A1">
              <w:rPr>
                <w:rFonts w:ascii="Century Gothic" w:hAnsi="Century Gothic"/>
                <w:b/>
                <w:bCs/>
                <w:color w:val="000000"/>
                <w:sz w:val="20"/>
                <w:szCs w:val="20"/>
              </w:rPr>
              <w:t xml:space="preserve">644.518.675,31   </w:t>
            </w:r>
          </w:p>
        </w:tc>
      </w:tr>
      <w:tr w:rsidR="002241A1" w:rsidRPr="002241A1" w14:paraId="1E566B94"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524F3F04"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2.3.2.02.02.009.4302002.2024003630017.96610_11.0</w:t>
            </w:r>
          </w:p>
        </w:tc>
        <w:tc>
          <w:tcPr>
            <w:tcW w:w="3540" w:type="dxa"/>
            <w:tcBorders>
              <w:top w:val="nil"/>
              <w:left w:val="nil"/>
              <w:bottom w:val="single" w:sz="4" w:space="0" w:color="auto"/>
              <w:right w:val="single" w:sz="4" w:space="0" w:color="auto"/>
            </w:tcBorders>
            <w:shd w:val="clear" w:color="000000" w:fill="FFFFFF"/>
            <w:noWrap/>
            <w:vAlign w:val="center"/>
            <w:hideMark/>
          </w:tcPr>
          <w:p w14:paraId="45315C96"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Servicios de atletas - Servicio de apoyo financiero a atletas - FORTALECIMIENTO DE LA FORMACIÓN Y PREPARACIÓN DEPORTIVA A TRAVÉS DE LOS ORGANISMOS DEPORTIVOS EN EL DEPARTAMENTO DEL QUINDÍO - Servicios para la comunidad, sociales y personales</w:t>
            </w:r>
          </w:p>
        </w:tc>
        <w:tc>
          <w:tcPr>
            <w:tcW w:w="2234" w:type="dxa"/>
            <w:tcBorders>
              <w:top w:val="nil"/>
              <w:left w:val="nil"/>
              <w:bottom w:val="single" w:sz="4" w:space="0" w:color="auto"/>
              <w:right w:val="single" w:sz="4" w:space="0" w:color="auto"/>
            </w:tcBorders>
            <w:shd w:val="clear" w:color="000000" w:fill="FFFFFF"/>
            <w:noWrap/>
            <w:vAlign w:val="bottom"/>
            <w:hideMark/>
          </w:tcPr>
          <w:p w14:paraId="11B9C20F" w14:textId="7A99C312"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54.284.533,00   </w:t>
            </w:r>
          </w:p>
        </w:tc>
      </w:tr>
      <w:tr w:rsidR="002241A1" w:rsidRPr="002241A1" w14:paraId="7F8A5269"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7469D418"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2.3.2.02.02.009.4302002.2024003630017.96610_33.0</w:t>
            </w:r>
          </w:p>
        </w:tc>
        <w:tc>
          <w:tcPr>
            <w:tcW w:w="3540" w:type="dxa"/>
            <w:tcBorders>
              <w:top w:val="nil"/>
              <w:left w:val="nil"/>
              <w:bottom w:val="single" w:sz="4" w:space="0" w:color="auto"/>
              <w:right w:val="single" w:sz="4" w:space="0" w:color="auto"/>
            </w:tcBorders>
            <w:shd w:val="clear" w:color="000000" w:fill="FFFFFF"/>
            <w:noWrap/>
            <w:vAlign w:val="center"/>
            <w:hideMark/>
          </w:tcPr>
          <w:p w14:paraId="1AFA99ED"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 xml:space="preserve">Servicios de atletas - Servicio de apoyo financiero a atletas - FORTALECIMIENTO DE LA FORMACIÓN Y PREPARACIÓN DEPORTIVA A TRAVÉS DE LOS ORGANISMOS DEPORTIVOS EN EL DEPARTAMENTO DEL QUINDÍO - Servicios para la comunidad, sociales y personales   </w:t>
            </w:r>
            <w:proofErr w:type="spellStart"/>
            <w:r w:rsidRPr="002241A1">
              <w:rPr>
                <w:rFonts w:ascii="Century Gothic" w:hAnsi="Century Gothic"/>
                <w:color w:val="000000"/>
                <w:sz w:val="16"/>
                <w:szCs w:val="16"/>
              </w:rPr>
              <w:t>Participaci</w:t>
            </w:r>
            <w:proofErr w:type="spellEnd"/>
          </w:p>
        </w:tc>
        <w:tc>
          <w:tcPr>
            <w:tcW w:w="2234" w:type="dxa"/>
            <w:tcBorders>
              <w:top w:val="nil"/>
              <w:left w:val="nil"/>
              <w:bottom w:val="single" w:sz="4" w:space="0" w:color="auto"/>
              <w:right w:val="single" w:sz="4" w:space="0" w:color="auto"/>
            </w:tcBorders>
            <w:shd w:val="clear" w:color="000000" w:fill="FFFFFF"/>
            <w:noWrap/>
            <w:vAlign w:val="bottom"/>
            <w:hideMark/>
          </w:tcPr>
          <w:p w14:paraId="1AEFE0A8" w14:textId="3367EBE1"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79.024.596,00   </w:t>
            </w:r>
          </w:p>
        </w:tc>
      </w:tr>
      <w:tr w:rsidR="002241A1" w:rsidRPr="002241A1" w14:paraId="7FD9A1C7"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78888DFD"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2.3.2.02.02.009.4302075.2024003630017.96590_33.1</w:t>
            </w:r>
          </w:p>
        </w:tc>
        <w:tc>
          <w:tcPr>
            <w:tcW w:w="3540" w:type="dxa"/>
            <w:tcBorders>
              <w:top w:val="nil"/>
              <w:left w:val="nil"/>
              <w:bottom w:val="single" w:sz="4" w:space="0" w:color="auto"/>
              <w:right w:val="single" w:sz="4" w:space="0" w:color="auto"/>
            </w:tcBorders>
            <w:shd w:val="clear" w:color="000000" w:fill="FFFFFF"/>
            <w:noWrap/>
            <w:vAlign w:val="center"/>
            <w:hideMark/>
          </w:tcPr>
          <w:p w14:paraId="29BC08E4"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 xml:space="preserve">Otros servicios deportivos y recreativos - Servicio de asistencia técnica para la promoción del deporte - FORTALECIMIENTO DE LA FORMACIÓN Y PREPARACIÓN DEPORTIVA A TRAVÉS DE LOS ORGANISMOS DEPORTIVOS EN EL DEPARTAMENTO DEL QUINDÍO - Servicios para la </w:t>
            </w:r>
            <w:proofErr w:type="spellStart"/>
            <w:r w:rsidRPr="002241A1">
              <w:rPr>
                <w:rFonts w:ascii="Century Gothic" w:hAnsi="Century Gothic"/>
                <w:color w:val="000000"/>
                <w:sz w:val="16"/>
                <w:szCs w:val="16"/>
              </w:rPr>
              <w:t>comu</w:t>
            </w:r>
            <w:proofErr w:type="spellEnd"/>
          </w:p>
        </w:tc>
        <w:tc>
          <w:tcPr>
            <w:tcW w:w="2234" w:type="dxa"/>
            <w:tcBorders>
              <w:top w:val="nil"/>
              <w:left w:val="nil"/>
              <w:bottom w:val="single" w:sz="4" w:space="0" w:color="auto"/>
              <w:right w:val="single" w:sz="4" w:space="0" w:color="auto"/>
            </w:tcBorders>
            <w:shd w:val="clear" w:color="000000" w:fill="FFFFFF"/>
            <w:noWrap/>
            <w:vAlign w:val="bottom"/>
            <w:hideMark/>
          </w:tcPr>
          <w:p w14:paraId="2DADCE8C" w14:textId="1FE8B6D5"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1.598.572,00   </w:t>
            </w:r>
          </w:p>
        </w:tc>
      </w:tr>
      <w:tr w:rsidR="002241A1" w:rsidRPr="002241A1" w14:paraId="6618FCD1" w14:textId="77777777" w:rsidTr="002241A1">
        <w:trPr>
          <w:trHeight w:val="780"/>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5B205616"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2.3.2.02.02.009.4302075.2024003630017.96590_27.0</w:t>
            </w:r>
          </w:p>
        </w:tc>
        <w:tc>
          <w:tcPr>
            <w:tcW w:w="3540" w:type="dxa"/>
            <w:tcBorders>
              <w:top w:val="nil"/>
              <w:left w:val="nil"/>
              <w:bottom w:val="single" w:sz="4" w:space="0" w:color="auto"/>
              <w:right w:val="single" w:sz="4" w:space="0" w:color="auto"/>
            </w:tcBorders>
            <w:shd w:val="clear" w:color="000000" w:fill="FFFFFF"/>
            <w:noWrap/>
            <w:vAlign w:val="center"/>
            <w:hideMark/>
          </w:tcPr>
          <w:p w14:paraId="02938182"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 xml:space="preserve">Otros servicios deportivos y recreativos - Servicio de asistencia técnica para la promoción del deporte - FORTALECIMIENTO DE LA FORMACIÓN Y PREPARACIÓN DEPORTIVA A TRAVÉS DE LOS ORGANISMOS DEPORTIVOS EN EL DEPARTAMENTO DEL QUINDÍO - Servicios para la </w:t>
            </w:r>
            <w:proofErr w:type="spellStart"/>
            <w:r w:rsidRPr="002241A1">
              <w:rPr>
                <w:rFonts w:ascii="Century Gothic" w:hAnsi="Century Gothic"/>
                <w:color w:val="000000"/>
                <w:sz w:val="16"/>
                <w:szCs w:val="16"/>
              </w:rPr>
              <w:t>comu</w:t>
            </w:r>
            <w:proofErr w:type="spellEnd"/>
          </w:p>
        </w:tc>
        <w:tc>
          <w:tcPr>
            <w:tcW w:w="2234" w:type="dxa"/>
            <w:tcBorders>
              <w:top w:val="nil"/>
              <w:left w:val="nil"/>
              <w:bottom w:val="single" w:sz="4" w:space="0" w:color="auto"/>
              <w:right w:val="single" w:sz="4" w:space="0" w:color="auto"/>
            </w:tcBorders>
            <w:shd w:val="clear" w:color="000000" w:fill="FFFFFF"/>
            <w:noWrap/>
            <w:vAlign w:val="bottom"/>
            <w:hideMark/>
          </w:tcPr>
          <w:p w14:paraId="6FDC00D6" w14:textId="4C40DD8C"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349.610.974,31   </w:t>
            </w:r>
          </w:p>
        </w:tc>
      </w:tr>
      <w:tr w:rsidR="002241A1" w:rsidRPr="002241A1" w14:paraId="1F9B4377" w14:textId="77777777" w:rsidTr="002241A1">
        <w:trPr>
          <w:trHeight w:val="264"/>
        </w:trPr>
        <w:tc>
          <w:tcPr>
            <w:tcW w:w="3622" w:type="dxa"/>
            <w:tcBorders>
              <w:top w:val="nil"/>
              <w:left w:val="single" w:sz="4" w:space="0" w:color="auto"/>
              <w:bottom w:val="single" w:sz="4" w:space="0" w:color="auto"/>
              <w:right w:val="single" w:sz="4" w:space="0" w:color="auto"/>
            </w:tcBorders>
            <w:shd w:val="clear" w:color="000000" w:fill="FFFFFF"/>
            <w:noWrap/>
            <w:vAlign w:val="center"/>
            <w:hideMark/>
          </w:tcPr>
          <w:p w14:paraId="67A7BE0F"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2.3.2.02.02.009.4302075.2024003630017.96620_27.0</w:t>
            </w:r>
          </w:p>
        </w:tc>
        <w:tc>
          <w:tcPr>
            <w:tcW w:w="3540" w:type="dxa"/>
            <w:tcBorders>
              <w:top w:val="nil"/>
              <w:left w:val="nil"/>
              <w:bottom w:val="single" w:sz="4" w:space="0" w:color="auto"/>
              <w:right w:val="single" w:sz="4" w:space="0" w:color="auto"/>
            </w:tcBorders>
            <w:shd w:val="clear" w:color="000000" w:fill="FFFFFF"/>
            <w:noWrap/>
            <w:vAlign w:val="center"/>
            <w:hideMark/>
          </w:tcPr>
          <w:p w14:paraId="29332103" w14:textId="77777777" w:rsidR="002241A1" w:rsidRPr="002241A1" w:rsidRDefault="002241A1" w:rsidP="002241A1">
            <w:pPr>
              <w:jc w:val="both"/>
              <w:rPr>
                <w:rFonts w:ascii="Century Gothic" w:hAnsi="Century Gothic"/>
                <w:color w:val="000000"/>
                <w:sz w:val="16"/>
                <w:szCs w:val="16"/>
              </w:rPr>
            </w:pPr>
            <w:r w:rsidRPr="002241A1">
              <w:rPr>
                <w:rFonts w:ascii="Century Gothic" w:hAnsi="Century Gothic"/>
                <w:color w:val="000000"/>
                <w:sz w:val="16"/>
                <w:szCs w:val="16"/>
              </w:rPr>
              <w:t xml:space="preserve">Servicios de apoyo relacionados con el deporte y la recreación - Servicio de asistencia técnica para la promoción del deporte - FORTALECIMIENTO DE LA FORMACIÓN Y PREPARACIÓN DEPORTIVA A TRAVÉS DE LOS ORGANISMOS DEPORTIVOS EN EL DEPARTAMENTO DEL QUINDÍO - </w:t>
            </w:r>
          </w:p>
        </w:tc>
        <w:tc>
          <w:tcPr>
            <w:tcW w:w="2234" w:type="dxa"/>
            <w:tcBorders>
              <w:top w:val="nil"/>
              <w:left w:val="nil"/>
              <w:bottom w:val="single" w:sz="4" w:space="0" w:color="auto"/>
              <w:right w:val="single" w:sz="4" w:space="0" w:color="auto"/>
            </w:tcBorders>
            <w:shd w:val="clear" w:color="000000" w:fill="FFFFFF"/>
            <w:noWrap/>
            <w:vAlign w:val="bottom"/>
            <w:hideMark/>
          </w:tcPr>
          <w:p w14:paraId="29864895" w14:textId="23853FDC" w:rsidR="002241A1" w:rsidRPr="002241A1" w:rsidRDefault="002241A1" w:rsidP="002241A1">
            <w:pPr>
              <w:jc w:val="right"/>
              <w:rPr>
                <w:rFonts w:ascii="Century Gothic" w:hAnsi="Century Gothic"/>
                <w:color w:val="000000"/>
                <w:sz w:val="20"/>
                <w:szCs w:val="20"/>
              </w:rPr>
            </w:pPr>
            <w:r w:rsidRPr="002241A1">
              <w:rPr>
                <w:rFonts w:ascii="Century Gothic" w:hAnsi="Century Gothic"/>
                <w:color w:val="000000"/>
                <w:sz w:val="20"/>
                <w:szCs w:val="20"/>
              </w:rPr>
              <w:t xml:space="preserve">        </w:t>
            </w:r>
            <w:r>
              <w:rPr>
                <w:rFonts w:ascii="Century Gothic" w:hAnsi="Century Gothic"/>
                <w:color w:val="000000"/>
                <w:sz w:val="20"/>
                <w:szCs w:val="20"/>
              </w:rPr>
              <w:t>$</w:t>
            </w:r>
            <w:r w:rsidRPr="002241A1">
              <w:rPr>
                <w:rFonts w:ascii="Century Gothic" w:hAnsi="Century Gothic"/>
                <w:color w:val="000000"/>
                <w:sz w:val="20"/>
                <w:szCs w:val="20"/>
              </w:rPr>
              <w:t xml:space="preserve">160.000.000,00   </w:t>
            </w:r>
          </w:p>
        </w:tc>
      </w:tr>
    </w:tbl>
    <w:p w14:paraId="468143D0" w14:textId="57BE042B" w:rsidR="008A072F" w:rsidRPr="00A21562" w:rsidRDefault="008A072F" w:rsidP="002547B8">
      <w:pPr>
        <w:pStyle w:val="paragraph"/>
        <w:shd w:val="clear" w:color="auto" w:fill="FFFFFF"/>
        <w:spacing w:before="0" w:beforeAutospacing="0" w:after="0" w:afterAutospacing="0"/>
        <w:ind w:right="-425"/>
        <w:jc w:val="both"/>
        <w:textAlignment w:val="baseline"/>
        <w:rPr>
          <w:rFonts w:ascii="Century Gothic" w:hAnsi="Century Gothic"/>
        </w:rPr>
      </w:pPr>
    </w:p>
    <w:p w14:paraId="14B5455D" w14:textId="77777777" w:rsidR="00A4241C" w:rsidRDefault="00A4241C" w:rsidP="005B4B82">
      <w:pPr>
        <w:spacing w:line="276" w:lineRule="auto"/>
        <w:jc w:val="both"/>
        <w:rPr>
          <w:rFonts w:ascii="Century Gothic" w:hAnsi="Century Gothic"/>
          <w:b/>
        </w:rPr>
      </w:pPr>
    </w:p>
    <w:p w14:paraId="6006AB74" w14:textId="6D2B20D1" w:rsidR="002517DA" w:rsidRPr="00A21562" w:rsidRDefault="00E853E3" w:rsidP="005B4B82">
      <w:pPr>
        <w:spacing w:line="276" w:lineRule="auto"/>
        <w:jc w:val="both"/>
        <w:rPr>
          <w:rFonts w:ascii="Century Gothic" w:hAnsi="Century Gothic"/>
          <w:b/>
          <w:bCs/>
        </w:rPr>
      </w:pPr>
      <w:r w:rsidRPr="00A21562">
        <w:rPr>
          <w:rFonts w:ascii="Century Gothic" w:hAnsi="Century Gothic"/>
          <w:b/>
        </w:rPr>
        <w:t>ARTÍCULO TERCERO:</w:t>
      </w:r>
      <w:r w:rsidRPr="00A21562">
        <w:rPr>
          <w:rFonts w:ascii="Century Gothic" w:hAnsi="Century Gothic"/>
        </w:rPr>
        <w:t xml:space="preserve"> </w:t>
      </w:r>
      <w:r w:rsidR="00A4241C">
        <w:rPr>
          <w:rFonts w:ascii="Century Gothic" w:hAnsi="Century Gothic"/>
          <w:bCs/>
        </w:rPr>
        <w:t xml:space="preserve">la presente </w:t>
      </w:r>
      <w:r w:rsidR="00624C50">
        <w:rPr>
          <w:rFonts w:ascii="Century Gothic" w:hAnsi="Century Gothic"/>
          <w:bCs/>
        </w:rPr>
        <w:t xml:space="preserve">resolución </w:t>
      </w:r>
      <w:r w:rsidR="00624C50" w:rsidRPr="00A4241C">
        <w:rPr>
          <w:rFonts w:ascii="Century Gothic" w:hAnsi="Century Gothic"/>
          <w:bCs/>
        </w:rPr>
        <w:t>rige</w:t>
      </w:r>
      <w:r w:rsidR="005B4B82" w:rsidRPr="00A4241C">
        <w:rPr>
          <w:rFonts w:ascii="Century Gothic" w:hAnsi="Century Gothic"/>
          <w:bCs/>
        </w:rPr>
        <w:t xml:space="preserve"> a partir de la fecha de su expedición.</w:t>
      </w:r>
    </w:p>
    <w:p w14:paraId="2C5D48F6" w14:textId="4D1884DA" w:rsidR="005B4B82" w:rsidRPr="00A21562" w:rsidRDefault="005B4B82" w:rsidP="00A4241C">
      <w:pPr>
        <w:pStyle w:val="Ttulo2"/>
        <w:spacing w:line="276" w:lineRule="auto"/>
        <w:ind w:left="0" w:firstLine="0"/>
        <w:rPr>
          <w:rFonts w:ascii="Century Gothic" w:hAnsi="Century Gothic"/>
          <w:b w:val="0"/>
        </w:rPr>
      </w:pPr>
      <w:r w:rsidRPr="00A21562">
        <w:rPr>
          <w:rFonts w:ascii="Century Gothic" w:hAnsi="Century Gothic"/>
          <w:b w:val="0"/>
        </w:rPr>
        <w:t>Dado en</w:t>
      </w:r>
      <w:r w:rsidRPr="00A21562">
        <w:rPr>
          <w:rFonts w:ascii="Century Gothic" w:hAnsi="Century Gothic"/>
        </w:rPr>
        <w:t xml:space="preserve"> </w:t>
      </w:r>
      <w:r w:rsidRPr="00A21562">
        <w:rPr>
          <w:rFonts w:ascii="Century Gothic" w:hAnsi="Century Gothic"/>
          <w:b w:val="0"/>
        </w:rPr>
        <w:t xml:space="preserve">Armenia Quindío, a los </w:t>
      </w:r>
      <w:r w:rsidR="002241A1">
        <w:rPr>
          <w:rFonts w:ascii="Century Gothic" w:hAnsi="Century Gothic"/>
          <w:b w:val="0"/>
        </w:rPr>
        <w:t>Veinticinco (25</w:t>
      </w:r>
      <w:r w:rsidR="00933FEE">
        <w:rPr>
          <w:rFonts w:ascii="Century Gothic" w:hAnsi="Century Gothic"/>
          <w:b w:val="0"/>
        </w:rPr>
        <w:t xml:space="preserve">) días del mes de </w:t>
      </w:r>
      <w:r w:rsidR="002241A1">
        <w:rPr>
          <w:rFonts w:ascii="Century Gothic" w:hAnsi="Century Gothic"/>
          <w:b w:val="0"/>
        </w:rPr>
        <w:t>mayo</w:t>
      </w:r>
      <w:r w:rsidR="000A5A7F">
        <w:rPr>
          <w:rFonts w:ascii="Century Gothic" w:hAnsi="Century Gothic"/>
          <w:b w:val="0"/>
        </w:rPr>
        <w:t xml:space="preserve"> </w:t>
      </w:r>
      <w:r w:rsidR="000A5A7F" w:rsidRPr="00A21562">
        <w:rPr>
          <w:rFonts w:ascii="Century Gothic" w:hAnsi="Century Gothic"/>
          <w:b w:val="0"/>
        </w:rPr>
        <w:t>de</w:t>
      </w:r>
      <w:r w:rsidRPr="00A21562">
        <w:rPr>
          <w:rFonts w:ascii="Century Gothic" w:hAnsi="Century Gothic"/>
          <w:b w:val="0"/>
        </w:rPr>
        <w:t xml:space="preserve"> 2025.</w:t>
      </w:r>
    </w:p>
    <w:p w14:paraId="11C4C4FC" w14:textId="77777777" w:rsidR="005B4B82" w:rsidRPr="00A21562" w:rsidRDefault="005B4B82" w:rsidP="005B4B82">
      <w:pPr>
        <w:spacing w:line="276" w:lineRule="auto"/>
        <w:rPr>
          <w:rFonts w:ascii="Century Gothic" w:hAnsi="Century Gothic"/>
        </w:rPr>
      </w:pPr>
    </w:p>
    <w:p w14:paraId="18F4BC77" w14:textId="435E71C2" w:rsidR="005B4B82" w:rsidRPr="00BF791C" w:rsidRDefault="005B4B82" w:rsidP="00BF791C">
      <w:pPr>
        <w:spacing w:line="276" w:lineRule="auto"/>
        <w:jc w:val="center"/>
        <w:rPr>
          <w:rFonts w:ascii="Century Gothic" w:hAnsi="Century Gothic" w:cs="Arial"/>
          <w:b/>
          <w:bCs/>
        </w:rPr>
      </w:pPr>
      <w:proofErr w:type="spellStart"/>
      <w:r w:rsidRPr="00A21562">
        <w:rPr>
          <w:rFonts w:ascii="Century Gothic" w:hAnsi="Century Gothic" w:cs="Arial"/>
          <w:b/>
          <w:bCs/>
        </w:rPr>
        <w:t>PUB</w:t>
      </w:r>
      <w:r w:rsidR="00BF791C">
        <w:rPr>
          <w:rFonts w:ascii="Century Gothic" w:hAnsi="Century Gothic" w:cs="Arial"/>
          <w:b/>
          <w:bCs/>
        </w:rPr>
        <w:t>LIQUESE</w:t>
      </w:r>
      <w:proofErr w:type="spellEnd"/>
      <w:r w:rsidR="00BF791C">
        <w:rPr>
          <w:rFonts w:ascii="Century Gothic" w:hAnsi="Century Gothic" w:cs="Arial"/>
          <w:b/>
          <w:bCs/>
        </w:rPr>
        <w:t>, COMUNÍQUESE Y CÚMPLASE</w:t>
      </w:r>
    </w:p>
    <w:p w14:paraId="34CF0E68" w14:textId="77777777" w:rsidR="00086D0D" w:rsidRPr="00A21562" w:rsidRDefault="00086D0D" w:rsidP="00E853E3">
      <w:pPr>
        <w:pStyle w:val="Default"/>
        <w:ind w:right="-425"/>
        <w:jc w:val="both"/>
        <w:rPr>
          <w:rFonts w:ascii="Century Gothic" w:hAnsi="Century Gothic"/>
          <w:b/>
          <w:bCs/>
        </w:rPr>
      </w:pPr>
    </w:p>
    <w:p w14:paraId="3F0AEE9C" w14:textId="77777777" w:rsidR="00AB1B57" w:rsidRPr="00A21562" w:rsidRDefault="00AB1B57" w:rsidP="00E853E3">
      <w:pPr>
        <w:shd w:val="clear" w:color="auto" w:fill="FFFFFF"/>
        <w:jc w:val="center"/>
        <w:rPr>
          <w:rFonts w:ascii="Century Gothic" w:hAnsi="Century Gothic" w:cs="Arial"/>
          <w:b/>
          <w:lang w:val="es-ES_tradnl"/>
        </w:rPr>
      </w:pPr>
    </w:p>
    <w:p w14:paraId="4AE5525D" w14:textId="77777777" w:rsidR="008A072F" w:rsidRPr="00A21562" w:rsidRDefault="008A072F" w:rsidP="00E853E3">
      <w:pPr>
        <w:shd w:val="clear" w:color="auto" w:fill="FFFFFF"/>
        <w:jc w:val="center"/>
        <w:rPr>
          <w:rFonts w:ascii="Century Gothic" w:hAnsi="Century Gothic" w:cs="Arial"/>
          <w:b/>
          <w:lang w:val="es-ES_tradnl"/>
        </w:rPr>
      </w:pPr>
    </w:p>
    <w:p w14:paraId="18E94E69" w14:textId="63012C3C" w:rsidR="00E853E3" w:rsidRPr="00A21562" w:rsidRDefault="00F016A1" w:rsidP="00E853E3">
      <w:pPr>
        <w:shd w:val="clear" w:color="auto" w:fill="FFFFFF"/>
        <w:jc w:val="center"/>
        <w:rPr>
          <w:rFonts w:ascii="Century Gothic" w:hAnsi="Century Gothic" w:cs="Arial"/>
          <w:b/>
          <w:lang w:val="es-ES_tradnl"/>
        </w:rPr>
      </w:pPr>
      <w:r w:rsidRPr="00A21562">
        <w:rPr>
          <w:rFonts w:ascii="Century Gothic" w:hAnsi="Century Gothic" w:cs="Arial"/>
          <w:b/>
          <w:lang w:val="es-ES_tradnl"/>
        </w:rPr>
        <w:t xml:space="preserve">CAMILO </w:t>
      </w:r>
      <w:proofErr w:type="spellStart"/>
      <w:r w:rsidRPr="00A21562">
        <w:rPr>
          <w:rFonts w:ascii="Century Gothic" w:hAnsi="Century Gothic" w:cs="Arial"/>
          <w:b/>
          <w:lang w:val="es-ES_tradnl"/>
        </w:rPr>
        <w:t>JOSE</w:t>
      </w:r>
      <w:proofErr w:type="spellEnd"/>
      <w:r w:rsidRPr="00A21562">
        <w:rPr>
          <w:rFonts w:ascii="Century Gothic" w:hAnsi="Century Gothic" w:cs="Arial"/>
          <w:b/>
          <w:lang w:val="es-ES_tradnl"/>
        </w:rPr>
        <w:t xml:space="preserve"> ORTIZ MONTERO</w:t>
      </w:r>
    </w:p>
    <w:p w14:paraId="4971D86D" w14:textId="77777777" w:rsidR="00E853E3" w:rsidRPr="00A21562" w:rsidRDefault="00E853E3" w:rsidP="00E853E3">
      <w:pPr>
        <w:shd w:val="clear" w:color="auto" w:fill="FFFFFF"/>
        <w:jc w:val="center"/>
        <w:rPr>
          <w:rFonts w:ascii="Century Gothic" w:hAnsi="Century Gothic" w:cs="Arial"/>
          <w:lang w:val="es-ES_tradnl"/>
        </w:rPr>
      </w:pPr>
      <w:r w:rsidRPr="00A21562">
        <w:rPr>
          <w:rFonts w:ascii="Century Gothic" w:hAnsi="Century Gothic" w:cs="Arial"/>
          <w:lang w:val="es-ES_tradnl"/>
        </w:rPr>
        <w:t>Gerente General</w:t>
      </w:r>
    </w:p>
    <w:p w14:paraId="36108BB3" w14:textId="77777777" w:rsidR="007D5A40" w:rsidRDefault="007D5A40" w:rsidP="00E853E3">
      <w:pPr>
        <w:ind w:left="162"/>
        <w:jc w:val="center"/>
        <w:rPr>
          <w:rFonts w:ascii="Century Gothic" w:eastAsiaTheme="minorHAnsi" w:hAnsi="Century Gothic" w:cs="Arial"/>
          <w:color w:val="000000"/>
          <w:sz w:val="18"/>
          <w:szCs w:val="18"/>
        </w:rPr>
      </w:pPr>
    </w:p>
    <w:p w14:paraId="7C640832" w14:textId="637B730D" w:rsidR="005B4B82" w:rsidRPr="00A21562" w:rsidRDefault="005B4B82" w:rsidP="005B4B82">
      <w:pPr>
        <w:pStyle w:val="Sinespaciado"/>
        <w:spacing w:line="360" w:lineRule="auto"/>
        <w:jc w:val="both"/>
        <w:rPr>
          <w:rFonts w:ascii="Century Gothic" w:hAnsi="Century Gothic" w:cs="Arial"/>
          <w:sz w:val="16"/>
          <w:szCs w:val="16"/>
        </w:rPr>
      </w:pPr>
      <w:r w:rsidRPr="00A21562">
        <w:rPr>
          <w:rFonts w:ascii="Century Gothic" w:hAnsi="Century Gothic" w:cs="Arial"/>
          <w:sz w:val="16"/>
          <w:szCs w:val="16"/>
        </w:rPr>
        <w:t>Aprobó y Elaboro: Mariana Araque Camacho/</w:t>
      </w:r>
      <w:proofErr w:type="gramStart"/>
      <w:r w:rsidRPr="00A21562">
        <w:rPr>
          <w:rFonts w:ascii="Century Gothic" w:hAnsi="Century Gothic" w:cs="Arial"/>
          <w:sz w:val="16"/>
          <w:szCs w:val="16"/>
        </w:rPr>
        <w:t>Jefe</w:t>
      </w:r>
      <w:proofErr w:type="gramEnd"/>
      <w:r w:rsidRPr="00A21562">
        <w:rPr>
          <w:rFonts w:ascii="Century Gothic" w:hAnsi="Century Gothic" w:cs="Arial"/>
          <w:sz w:val="16"/>
          <w:szCs w:val="16"/>
        </w:rPr>
        <w:t xml:space="preserve"> Administrativa y Financiera</w:t>
      </w:r>
    </w:p>
    <w:p w14:paraId="62D1C6FC" w14:textId="77F2F353" w:rsidR="005B4B82" w:rsidRPr="00A21562" w:rsidRDefault="005B4B82" w:rsidP="005B4B82">
      <w:pPr>
        <w:pStyle w:val="Sinespaciado"/>
        <w:spacing w:line="360" w:lineRule="auto"/>
        <w:jc w:val="both"/>
        <w:rPr>
          <w:rFonts w:ascii="Century Gothic" w:hAnsi="Century Gothic" w:cs="Arial"/>
          <w:sz w:val="16"/>
          <w:szCs w:val="16"/>
        </w:rPr>
      </w:pPr>
      <w:r w:rsidRPr="00A21562">
        <w:rPr>
          <w:rFonts w:ascii="Century Gothic" w:hAnsi="Century Gothic" w:cs="Arial"/>
          <w:sz w:val="16"/>
          <w:szCs w:val="16"/>
        </w:rPr>
        <w:t xml:space="preserve">Aprobó: </w:t>
      </w:r>
      <w:r w:rsidR="00BF791C" w:rsidRPr="00A21562">
        <w:rPr>
          <w:rFonts w:ascii="Century Gothic" w:hAnsi="Century Gothic" w:cs="Arial"/>
          <w:sz w:val="16"/>
          <w:szCs w:val="16"/>
        </w:rPr>
        <w:t>Nicolás</w:t>
      </w:r>
      <w:r w:rsidRPr="00A21562">
        <w:rPr>
          <w:rFonts w:ascii="Century Gothic" w:hAnsi="Century Gothic" w:cs="Arial"/>
          <w:sz w:val="16"/>
          <w:szCs w:val="16"/>
        </w:rPr>
        <w:t xml:space="preserve"> Duque/Contratista planeación</w:t>
      </w:r>
    </w:p>
    <w:p w14:paraId="4E74FEFE" w14:textId="75106110" w:rsidR="005B4B82" w:rsidRPr="00A21562" w:rsidRDefault="000A5A7F" w:rsidP="005B4B82">
      <w:pPr>
        <w:pStyle w:val="Sinespaciado"/>
        <w:spacing w:line="360" w:lineRule="auto"/>
        <w:jc w:val="both"/>
        <w:rPr>
          <w:rFonts w:ascii="Century Gothic" w:hAnsi="Century Gothic" w:cs="Arial"/>
          <w:sz w:val="16"/>
          <w:szCs w:val="16"/>
        </w:rPr>
      </w:pPr>
      <w:r w:rsidRPr="00A21562">
        <w:rPr>
          <w:rFonts w:ascii="Century Gothic" w:hAnsi="Century Gothic" w:cs="Arial"/>
          <w:sz w:val="16"/>
          <w:szCs w:val="16"/>
        </w:rPr>
        <w:t>Aprobó: Mauricio</w:t>
      </w:r>
      <w:r w:rsidR="005B4B82" w:rsidRPr="00A21562">
        <w:rPr>
          <w:rFonts w:ascii="Century Gothic" w:hAnsi="Century Gothic" w:cs="Arial"/>
          <w:sz w:val="16"/>
          <w:szCs w:val="16"/>
        </w:rPr>
        <w:t xml:space="preserve"> Rayo/ </w:t>
      </w:r>
      <w:proofErr w:type="gramStart"/>
      <w:r w:rsidR="005B4B82" w:rsidRPr="00A21562">
        <w:rPr>
          <w:rFonts w:ascii="Century Gothic" w:hAnsi="Century Gothic" w:cs="Arial"/>
          <w:sz w:val="16"/>
          <w:szCs w:val="16"/>
        </w:rPr>
        <w:t>Jefe</w:t>
      </w:r>
      <w:proofErr w:type="gramEnd"/>
      <w:r w:rsidR="005B4B82" w:rsidRPr="00A21562">
        <w:rPr>
          <w:rFonts w:ascii="Century Gothic" w:hAnsi="Century Gothic" w:cs="Arial"/>
          <w:sz w:val="16"/>
          <w:szCs w:val="16"/>
        </w:rPr>
        <w:t xml:space="preserve"> del </w:t>
      </w:r>
      <w:r w:rsidR="00955BD5" w:rsidRPr="00A21562">
        <w:rPr>
          <w:rFonts w:ascii="Century Gothic" w:hAnsi="Century Gothic" w:cs="Arial"/>
          <w:sz w:val="16"/>
          <w:szCs w:val="16"/>
        </w:rPr>
        <w:t>Área</w:t>
      </w:r>
      <w:r w:rsidR="005B4B82" w:rsidRPr="00A21562">
        <w:rPr>
          <w:rFonts w:ascii="Century Gothic" w:hAnsi="Century Gothic" w:cs="Arial"/>
          <w:sz w:val="16"/>
          <w:szCs w:val="16"/>
        </w:rPr>
        <w:t xml:space="preserve"> </w:t>
      </w:r>
      <w:r w:rsidR="00955BD5" w:rsidRPr="00A21562">
        <w:rPr>
          <w:rFonts w:ascii="Century Gothic" w:hAnsi="Century Gothic" w:cs="Arial"/>
          <w:sz w:val="16"/>
          <w:szCs w:val="16"/>
        </w:rPr>
        <w:t>Técnica</w:t>
      </w:r>
    </w:p>
    <w:p w14:paraId="33056844" w14:textId="6D4F209E" w:rsidR="005B4B82" w:rsidRPr="00A21562" w:rsidRDefault="005B4B82" w:rsidP="005B4B82">
      <w:pPr>
        <w:pStyle w:val="Sinespaciado"/>
        <w:spacing w:line="360" w:lineRule="auto"/>
        <w:jc w:val="both"/>
        <w:rPr>
          <w:rFonts w:ascii="Century Gothic" w:hAnsi="Century Gothic" w:cs="Arial"/>
          <w:sz w:val="16"/>
          <w:szCs w:val="16"/>
        </w:rPr>
      </w:pPr>
      <w:proofErr w:type="spellStart"/>
      <w:proofErr w:type="gramStart"/>
      <w:r w:rsidRPr="00A21562">
        <w:rPr>
          <w:rFonts w:ascii="Century Gothic" w:hAnsi="Century Gothic" w:cs="Arial"/>
          <w:sz w:val="16"/>
          <w:szCs w:val="16"/>
        </w:rPr>
        <w:t>Aprobo:Maria</w:t>
      </w:r>
      <w:proofErr w:type="spellEnd"/>
      <w:proofErr w:type="gramEnd"/>
      <w:r w:rsidRPr="00A21562">
        <w:rPr>
          <w:rFonts w:ascii="Century Gothic" w:hAnsi="Century Gothic" w:cs="Arial"/>
          <w:sz w:val="16"/>
          <w:szCs w:val="16"/>
        </w:rPr>
        <w:t xml:space="preserve"> Isabel Rojas/ Asesora </w:t>
      </w:r>
      <w:proofErr w:type="spellStart"/>
      <w:r w:rsidRPr="00A21562">
        <w:rPr>
          <w:rFonts w:ascii="Century Gothic" w:hAnsi="Century Gothic" w:cs="Arial"/>
          <w:sz w:val="16"/>
          <w:szCs w:val="16"/>
        </w:rPr>
        <w:t>Juridica</w:t>
      </w:r>
      <w:proofErr w:type="spellEnd"/>
      <w:r w:rsidRPr="00A21562">
        <w:rPr>
          <w:rFonts w:ascii="Century Gothic" w:hAnsi="Century Gothic" w:cs="Arial"/>
          <w:sz w:val="16"/>
          <w:szCs w:val="16"/>
        </w:rPr>
        <w:t xml:space="preserve"> </w:t>
      </w:r>
    </w:p>
    <w:p w14:paraId="18C5E9EF" w14:textId="77777777" w:rsidR="005B4B82" w:rsidRPr="00A21562" w:rsidRDefault="005B4B82" w:rsidP="005B4B82">
      <w:pPr>
        <w:pStyle w:val="Sinespaciado"/>
        <w:spacing w:line="360" w:lineRule="auto"/>
        <w:jc w:val="both"/>
        <w:rPr>
          <w:rFonts w:ascii="Century Gothic" w:hAnsi="Century Gothic" w:cs="Arial"/>
          <w:sz w:val="16"/>
          <w:szCs w:val="16"/>
        </w:rPr>
      </w:pPr>
    </w:p>
    <w:p w14:paraId="5F5C27C2" w14:textId="77777777" w:rsidR="005B4B82" w:rsidRPr="00A21562" w:rsidRDefault="005B4B82" w:rsidP="005B4B82">
      <w:pPr>
        <w:pStyle w:val="Sinespaciado"/>
        <w:spacing w:line="360" w:lineRule="auto"/>
        <w:jc w:val="both"/>
        <w:rPr>
          <w:rFonts w:ascii="Century Gothic" w:hAnsi="Century Gothic" w:cs="Arial"/>
          <w:sz w:val="16"/>
          <w:szCs w:val="16"/>
        </w:rPr>
      </w:pPr>
    </w:p>
    <w:p w14:paraId="1149A821" w14:textId="77777777" w:rsidR="005B4B82" w:rsidRPr="00A21562" w:rsidRDefault="005B4B82" w:rsidP="00E853E3">
      <w:pPr>
        <w:ind w:left="162"/>
        <w:jc w:val="center"/>
        <w:rPr>
          <w:rFonts w:ascii="Century Gothic" w:eastAsiaTheme="minorHAnsi" w:hAnsi="Century Gothic" w:cs="Arial"/>
          <w:color w:val="000000"/>
        </w:rPr>
      </w:pPr>
    </w:p>
    <w:p w14:paraId="5C3956F8" w14:textId="3D5CB1F4" w:rsidR="00E853E3" w:rsidRPr="00A21562" w:rsidRDefault="00E853E3" w:rsidP="00E853E3">
      <w:pPr>
        <w:ind w:left="-284" w:right="-283"/>
        <w:jc w:val="center"/>
        <w:rPr>
          <w:rFonts w:ascii="Century Gothic" w:eastAsiaTheme="minorHAnsi" w:hAnsi="Century Gothic" w:cs="Arial"/>
          <w:color w:val="000000"/>
        </w:rPr>
      </w:pPr>
    </w:p>
    <w:sectPr w:rsidR="00E853E3" w:rsidRPr="00A21562" w:rsidSect="00FE654E">
      <w:headerReference w:type="default" r:id="rId9"/>
      <w:footerReference w:type="default" r:id="rId10"/>
      <w:headerReference w:type="first" r:id="rId11"/>
      <w:footerReference w:type="first" r:id="rId12"/>
      <w:pgSz w:w="12242" w:h="18722" w:code="119"/>
      <w:pgMar w:top="1418" w:right="1418" w:bottom="1418" w:left="1418" w:header="34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67A2" w14:textId="77777777" w:rsidR="0015610B" w:rsidRDefault="0015610B" w:rsidP="00E055CA">
      <w:r>
        <w:separator/>
      </w:r>
    </w:p>
  </w:endnote>
  <w:endnote w:type="continuationSeparator" w:id="0">
    <w:p w14:paraId="67ED29F7" w14:textId="77777777" w:rsidR="0015610B" w:rsidRDefault="0015610B" w:rsidP="00E0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76246"/>
      <w:docPartObj>
        <w:docPartGallery w:val="Page Numbers (Bottom of Page)"/>
        <w:docPartUnique/>
      </w:docPartObj>
    </w:sdtPr>
    <w:sdtContent>
      <w:p w14:paraId="58169AEC" w14:textId="061EFA2A" w:rsidR="00E9415D" w:rsidRDefault="00E9415D">
        <w:pPr>
          <w:pStyle w:val="Piedepgina"/>
          <w:jc w:val="right"/>
        </w:pPr>
        <w:r>
          <w:fldChar w:fldCharType="begin"/>
        </w:r>
        <w:r>
          <w:instrText>PAGE   \* MERGEFORMAT</w:instrText>
        </w:r>
        <w:r>
          <w:fldChar w:fldCharType="separate"/>
        </w:r>
        <w:r w:rsidR="002241A1" w:rsidRPr="002241A1">
          <w:rPr>
            <w:noProof/>
            <w:lang w:val="es-ES"/>
          </w:rPr>
          <w:t>4</w:t>
        </w:r>
        <w:r>
          <w:fldChar w:fldCharType="end"/>
        </w:r>
      </w:p>
      <w:tbl>
        <w:tblPr>
          <w:tblW w:w="5114" w:type="pct"/>
          <w:tblBorders>
            <w:insideH w:val="single" w:sz="18" w:space="0" w:color="5B9BD5"/>
            <w:insideV w:val="single" w:sz="18" w:space="0" w:color="5B9BD5"/>
          </w:tblBorders>
          <w:tblCellMar>
            <w:top w:w="58" w:type="dxa"/>
            <w:left w:w="115" w:type="dxa"/>
            <w:bottom w:w="58" w:type="dxa"/>
            <w:right w:w="115" w:type="dxa"/>
          </w:tblCellMar>
          <w:tblLook w:val="04A0" w:firstRow="1" w:lastRow="0" w:firstColumn="1" w:lastColumn="0" w:noHBand="0" w:noVBand="1"/>
        </w:tblPr>
        <w:tblGrid>
          <w:gridCol w:w="2698"/>
          <w:gridCol w:w="2831"/>
          <w:gridCol w:w="4091"/>
        </w:tblGrid>
        <w:tr w:rsidR="00E9415D" w:rsidRPr="00790385" w14:paraId="6A9F99D5" w14:textId="77777777" w:rsidTr="00305D72">
          <w:trPr>
            <w:trHeight w:val="88"/>
          </w:trPr>
          <w:tc>
            <w:tcPr>
              <w:tcW w:w="1402" w:type="pct"/>
              <w:tcBorders>
                <w:top w:val="nil"/>
                <w:bottom w:val="nil"/>
                <w:right w:val="single" w:sz="6" w:space="0" w:color="7030A0"/>
              </w:tcBorders>
            </w:tcPr>
            <w:p w14:paraId="76423DBA" w14:textId="77777777" w:rsidR="00E9415D" w:rsidRPr="00790385" w:rsidRDefault="00E9415D" w:rsidP="00A37F29">
              <w:pPr>
                <w:pStyle w:val="Piedepgina"/>
                <w:jc w:val="center"/>
                <w:rPr>
                  <w:rFonts w:ascii="Georgia" w:hAnsi="Georgia" w:cs="Arial"/>
                  <w:b/>
                </w:rPr>
              </w:pPr>
              <w:r w:rsidRPr="00790385">
                <w:rPr>
                  <w:rFonts w:ascii="Georgia" w:hAnsi="Georgia" w:cs="Arial"/>
                  <w:b/>
                </w:rPr>
                <w:t xml:space="preserve">Gobernación del Quindío </w:t>
              </w:r>
            </w:p>
            <w:p w14:paraId="6646FB49" w14:textId="77777777" w:rsidR="00E9415D" w:rsidRPr="00790385" w:rsidRDefault="00E9415D" w:rsidP="00A37F29">
              <w:pPr>
                <w:pStyle w:val="Piedepgina"/>
                <w:jc w:val="center"/>
                <w:rPr>
                  <w:rFonts w:ascii="Georgia" w:hAnsi="Georgia" w:cs="Arial"/>
                </w:rPr>
              </w:pPr>
              <w:r w:rsidRPr="00790385">
                <w:rPr>
                  <w:rFonts w:ascii="Georgia" w:hAnsi="Georgia" w:cs="Arial"/>
                </w:rPr>
                <w:t>Calle 20 No. 13-22</w:t>
              </w:r>
            </w:p>
            <w:p w14:paraId="4C22FCF4" w14:textId="77777777" w:rsidR="00E9415D" w:rsidRPr="00941705" w:rsidRDefault="00E9415D" w:rsidP="00A37F29">
              <w:pPr>
                <w:pStyle w:val="Piedepgina"/>
                <w:jc w:val="center"/>
                <w:rPr>
                  <w:rFonts w:ascii="Georgia" w:hAnsi="Georgia" w:cs="Arial"/>
                </w:rPr>
              </w:pPr>
              <w:r w:rsidRPr="00941705">
                <w:rPr>
                  <w:rFonts w:ascii="Georgia" w:hAnsi="Georgia" w:cs="Arial"/>
                </w:rPr>
                <w:t>Armenia, Quindío</w:t>
              </w:r>
            </w:p>
            <w:p w14:paraId="754F09E2" w14:textId="77777777" w:rsidR="00E9415D" w:rsidRPr="00FC69E3" w:rsidRDefault="00E9415D" w:rsidP="00A37F29">
              <w:pPr>
                <w:pStyle w:val="Piedepgina"/>
                <w:jc w:val="center"/>
                <w:rPr>
                  <w:rFonts w:ascii="Georgia" w:hAnsi="Georgia" w:cs="Arial"/>
                  <w:color w:val="5B9BD5"/>
                </w:rPr>
              </w:pPr>
            </w:p>
          </w:tc>
          <w:tc>
            <w:tcPr>
              <w:tcW w:w="1471" w:type="pct"/>
              <w:tcBorders>
                <w:left w:val="single" w:sz="6" w:space="0" w:color="7030A0"/>
                <w:right w:val="single" w:sz="6" w:space="0" w:color="7030A0"/>
              </w:tcBorders>
            </w:tcPr>
            <w:p w14:paraId="743B1CDB" w14:textId="77777777" w:rsidR="00E9415D" w:rsidRPr="00790385" w:rsidRDefault="00E9415D" w:rsidP="00A37F29">
              <w:pPr>
                <w:pStyle w:val="Piedepgina"/>
                <w:jc w:val="center"/>
                <w:rPr>
                  <w:rFonts w:ascii="Georgia" w:hAnsi="Georgia" w:cs="Arial"/>
                  <w:b/>
                  <w:color w:val="5B9BD5"/>
                </w:rPr>
              </w:pPr>
              <w:r w:rsidRPr="00790385">
                <w:rPr>
                  <w:rFonts w:ascii="Georgia" w:hAnsi="Georgia" w:cs="Arial"/>
                  <w:b/>
                </w:rPr>
                <w:t>Paisaje Cultural Cafetero Patrimonio de la Humanidad Declarado por la UNESCO</w:t>
              </w:r>
            </w:p>
          </w:tc>
          <w:tc>
            <w:tcPr>
              <w:tcW w:w="2126" w:type="pct"/>
              <w:tcBorders>
                <w:top w:val="nil"/>
                <w:left w:val="single" w:sz="6" w:space="0" w:color="7030A0"/>
                <w:bottom w:val="nil"/>
                <w:right w:val="nil"/>
              </w:tcBorders>
            </w:tcPr>
            <w:p w14:paraId="1ACF0435" w14:textId="77777777" w:rsidR="00E9415D" w:rsidRPr="00790385" w:rsidRDefault="00E9415D" w:rsidP="00A37F29">
              <w:pPr>
                <w:pStyle w:val="Piedepgina"/>
                <w:tabs>
                  <w:tab w:val="clear" w:pos="4419"/>
                  <w:tab w:val="left" w:pos="346"/>
                  <w:tab w:val="left" w:pos="1321"/>
                  <w:tab w:val="left" w:pos="2746"/>
                  <w:tab w:val="center" w:pos="3252"/>
                </w:tabs>
                <w:jc w:val="center"/>
                <w:rPr>
                  <w:rFonts w:ascii="Georgia" w:hAnsi="Georgia" w:cs="Arial"/>
                  <w:b/>
                </w:rPr>
              </w:pPr>
              <w:r w:rsidRPr="00790385">
                <w:rPr>
                  <w:rFonts w:ascii="Georgia" w:hAnsi="Georgia" w:cs="Arial"/>
                  <w:b/>
                </w:rPr>
                <w:t>Teléfonos: 7441787-7441775-7441768</w:t>
              </w:r>
            </w:p>
            <w:p w14:paraId="12E12878" w14:textId="77777777" w:rsidR="00E9415D" w:rsidRPr="00790385" w:rsidRDefault="00E9415D" w:rsidP="00A37F29">
              <w:pPr>
                <w:pStyle w:val="Piedepgina"/>
                <w:tabs>
                  <w:tab w:val="clear" w:pos="4419"/>
                  <w:tab w:val="left" w:pos="346"/>
                  <w:tab w:val="left" w:pos="1321"/>
                  <w:tab w:val="left" w:pos="2746"/>
                  <w:tab w:val="center" w:pos="3252"/>
                </w:tabs>
                <w:jc w:val="center"/>
                <w:rPr>
                  <w:rFonts w:ascii="Georgia" w:hAnsi="Georgia" w:cs="Arial"/>
                  <w:b/>
                </w:rPr>
              </w:pPr>
              <w:hyperlink r:id="rId1" w:history="1">
                <w:r w:rsidRPr="00790385">
                  <w:rPr>
                    <w:rStyle w:val="Hipervnculo"/>
                    <w:rFonts w:ascii="Georgia" w:eastAsiaTheme="minorEastAsia" w:hAnsi="Georgia" w:cs="Arial"/>
                    <w:b/>
                  </w:rPr>
                  <w:t>gerencia@indeportesquindio.gov.co</w:t>
                </w:r>
              </w:hyperlink>
            </w:p>
            <w:p w14:paraId="62DA3472" w14:textId="77777777" w:rsidR="00E9415D" w:rsidRPr="00790385" w:rsidRDefault="00E9415D" w:rsidP="00A37F29">
              <w:pPr>
                <w:pStyle w:val="Piedepgina"/>
                <w:tabs>
                  <w:tab w:val="clear" w:pos="4419"/>
                  <w:tab w:val="left" w:pos="346"/>
                  <w:tab w:val="left" w:pos="1321"/>
                  <w:tab w:val="left" w:pos="2746"/>
                  <w:tab w:val="center" w:pos="3252"/>
                </w:tabs>
                <w:jc w:val="center"/>
                <w:rPr>
                  <w:rFonts w:ascii="Georgia" w:hAnsi="Georgia" w:cs="Arial"/>
                  <w:b/>
                </w:rPr>
              </w:pPr>
              <w:hyperlink r:id="rId2" w:history="1">
                <w:r w:rsidRPr="00790385">
                  <w:rPr>
                    <w:rStyle w:val="Hipervnculo"/>
                    <w:rFonts w:ascii="Georgia" w:eastAsiaTheme="minorEastAsia" w:hAnsi="Georgia" w:cs="Arial"/>
                    <w:b/>
                  </w:rPr>
                  <w:t>www.indeportesquindio.gov.co</w:t>
                </w:r>
              </w:hyperlink>
            </w:p>
            <w:p w14:paraId="681AE3BC" w14:textId="77777777" w:rsidR="00E9415D" w:rsidRPr="00790385" w:rsidRDefault="00E9415D" w:rsidP="00A37F29">
              <w:pPr>
                <w:pStyle w:val="Piedepgina"/>
                <w:tabs>
                  <w:tab w:val="clear" w:pos="4419"/>
                  <w:tab w:val="left" w:pos="346"/>
                  <w:tab w:val="left" w:pos="1321"/>
                  <w:tab w:val="left" w:pos="2746"/>
                  <w:tab w:val="center" w:pos="3252"/>
                </w:tabs>
                <w:jc w:val="center"/>
                <w:rPr>
                  <w:rFonts w:ascii="Georgia" w:hAnsi="Georgia" w:cs="Arial"/>
                  <w:color w:val="5B9BD5"/>
                </w:rPr>
              </w:pPr>
            </w:p>
          </w:tc>
        </w:tr>
      </w:tbl>
      <w:p w14:paraId="07DD67DC" w14:textId="77777777" w:rsidR="00E9415D" w:rsidRDefault="00000000">
        <w:pPr>
          <w:pStyle w:val="Piedepgina"/>
          <w:jc w:val="right"/>
        </w:pPr>
      </w:p>
    </w:sdtContent>
  </w:sdt>
  <w:p w14:paraId="53E6107A" w14:textId="77777777" w:rsidR="00E9415D" w:rsidRPr="00790385" w:rsidRDefault="00E941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97493"/>
      <w:docPartObj>
        <w:docPartGallery w:val="Page Numbers (Bottom of Page)"/>
        <w:docPartUnique/>
      </w:docPartObj>
    </w:sdtPr>
    <w:sdtContent>
      <w:p w14:paraId="4DB5DF3C" w14:textId="1C0F2C3B" w:rsidR="00E9415D" w:rsidRDefault="00E9415D" w:rsidP="00F8454B">
        <w:pPr>
          <w:pStyle w:val="Piedepgina"/>
          <w:jc w:val="right"/>
        </w:pPr>
        <w:r>
          <w:fldChar w:fldCharType="begin"/>
        </w:r>
        <w:r>
          <w:instrText>PAGE   \* MERGEFORMAT</w:instrText>
        </w:r>
        <w:r>
          <w:fldChar w:fldCharType="separate"/>
        </w:r>
        <w:r w:rsidR="002241A1" w:rsidRPr="002241A1">
          <w:rPr>
            <w:noProof/>
            <w:lang w:val="es-ES"/>
          </w:rPr>
          <w:t>1</w:t>
        </w:r>
        <w:r>
          <w:fldChar w:fldCharType="end"/>
        </w:r>
      </w:p>
      <w:tbl>
        <w:tblPr>
          <w:tblW w:w="5114" w:type="pct"/>
          <w:tblBorders>
            <w:insideH w:val="single" w:sz="18" w:space="0" w:color="5B9BD5"/>
            <w:insideV w:val="single" w:sz="18" w:space="0" w:color="5B9BD5"/>
          </w:tblBorders>
          <w:tblCellMar>
            <w:top w:w="58" w:type="dxa"/>
            <w:left w:w="115" w:type="dxa"/>
            <w:bottom w:w="58" w:type="dxa"/>
            <w:right w:w="115" w:type="dxa"/>
          </w:tblCellMar>
          <w:tblLook w:val="04A0" w:firstRow="1" w:lastRow="0" w:firstColumn="1" w:lastColumn="0" w:noHBand="0" w:noVBand="1"/>
        </w:tblPr>
        <w:tblGrid>
          <w:gridCol w:w="2748"/>
          <w:gridCol w:w="2880"/>
          <w:gridCol w:w="3992"/>
        </w:tblGrid>
        <w:tr w:rsidR="00E9415D" w:rsidRPr="00F410FC" w14:paraId="675D1FFC" w14:textId="77777777" w:rsidTr="00305D72">
          <w:trPr>
            <w:trHeight w:val="88"/>
          </w:trPr>
          <w:tc>
            <w:tcPr>
              <w:tcW w:w="1396" w:type="pct"/>
              <w:tcBorders>
                <w:top w:val="nil"/>
                <w:bottom w:val="nil"/>
                <w:right w:val="single" w:sz="6" w:space="0" w:color="7030A0"/>
              </w:tcBorders>
            </w:tcPr>
            <w:p w14:paraId="5541E31A" w14:textId="77777777" w:rsidR="00E9415D" w:rsidRPr="00790385" w:rsidRDefault="00E9415D" w:rsidP="00F8454B">
              <w:pPr>
                <w:pStyle w:val="Piedepgina"/>
                <w:jc w:val="center"/>
                <w:rPr>
                  <w:rFonts w:ascii="Georgia" w:hAnsi="Georgia" w:cs="Arial"/>
                  <w:b/>
                </w:rPr>
              </w:pPr>
              <w:r w:rsidRPr="00790385">
                <w:rPr>
                  <w:rFonts w:ascii="Georgia" w:hAnsi="Georgia" w:cs="Arial"/>
                  <w:b/>
                </w:rPr>
                <w:t xml:space="preserve">Gobernación del Quindío </w:t>
              </w:r>
            </w:p>
            <w:p w14:paraId="5BB24246" w14:textId="77777777" w:rsidR="00E9415D" w:rsidRPr="00790385" w:rsidRDefault="00E9415D" w:rsidP="00F8454B">
              <w:pPr>
                <w:pStyle w:val="Piedepgina"/>
                <w:jc w:val="center"/>
                <w:rPr>
                  <w:rFonts w:ascii="Georgia" w:hAnsi="Georgia" w:cs="Arial"/>
                </w:rPr>
              </w:pPr>
              <w:r w:rsidRPr="00790385">
                <w:rPr>
                  <w:rFonts w:ascii="Georgia" w:hAnsi="Georgia" w:cs="Arial"/>
                </w:rPr>
                <w:t>Calle 20 No. 13-22</w:t>
              </w:r>
            </w:p>
            <w:p w14:paraId="60A54B7F" w14:textId="77777777" w:rsidR="00E9415D" w:rsidRPr="00941705" w:rsidRDefault="00E9415D" w:rsidP="00F8454B">
              <w:pPr>
                <w:pStyle w:val="Piedepgina"/>
                <w:jc w:val="center"/>
                <w:rPr>
                  <w:rFonts w:ascii="Georgia" w:hAnsi="Georgia" w:cs="Arial"/>
                </w:rPr>
              </w:pPr>
              <w:r w:rsidRPr="00941705">
                <w:rPr>
                  <w:rFonts w:ascii="Georgia" w:hAnsi="Georgia" w:cs="Arial"/>
                </w:rPr>
                <w:t>Armenia, Quindío</w:t>
              </w:r>
            </w:p>
            <w:p w14:paraId="404E3FB2" w14:textId="77777777" w:rsidR="00E9415D" w:rsidRPr="00FC69E3" w:rsidRDefault="00E9415D" w:rsidP="00F8454B">
              <w:pPr>
                <w:pStyle w:val="Piedepgina"/>
                <w:jc w:val="center"/>
                <w:rPr>
                  <w:rFonts w:ascii="Georgia" w:hAnsi="Georgia" w:cs="Arial"/>
                  <w:color w:val="5B9BD5"/>
                </w:rPr>
              </w:pPr>
            </w:p>
          </w:tc>
          <w:tc>
            <w:tcPr>
              <w:tcW w:w="1463" w:type="pct"/>
              <w:tcBorders>
                <w:left w:val="single" w:sz="6" w:space="0" w:color="7030A0"/>
                <w:right w:val="single" w:sz="6" w:space="0" w:color="7030A0"/>
              </w:tcBorders>
            </w:tcPr>
            <w:p w14:paraId="14EE7379" w14:textId="77777777" w:rsidR="00E9415D" w:rsidRPr="00790385" w:rsidRDefault="00E9415D" w:rsidP="00F8454B">
              <w:pPr>
                <w:pStyle w:val="Piedepgina"/>
                <w:jc w:val="center"/>
                <w:rPr>
                  <w:rFonts w:ascii="Georgia" w:hAnsi="Georgia" w:cs="Arial"/>
                  <w:b/>
                  <w:color w:val="5B9BD5"/>
                </w:rPr>
              </w:pPr>
              <w:r w:rsidRPr="00790385">
                <w:rPr>
                  <w:rFonts w:ascii="Georgia" w:hAnsi="Georgia" w:cs="Arial"/>
                  <w:b/>
                </w:rPr>
                <w:t>Paisaje Cultural Cafetero Patrimonio de la Humanidad Declarado por la UNESCO</w:t>
              </w:r>
            </w:p>
          </w:tc>
          <w:tc>
            <w:tcPr>
              <w:tcW w:w="2028" w:type="pct"/>
              <w:tcBorders>
                <w:top w:val="nil"/>
                <w:left w:val="single" w:sz="6" w:space="0" w:color="7030A0"/>
                <w:bottom w:val="nil"/>
                <w:right w:val="nil"/>
              </w:tcBorders>
            </w:tcPr>
            <w:p w14:paraId="1AD09A56" w14:textId="77777777" w:rsidR="00E9415D" w:rsidRPr="00790385" w:rsidRDefault="00E9415D" w:rsidP="00F8454B">
              <w:pPr>
                <w:pStyle w:val="Piedepgina"/>
                <w:tabs>
                  <w:tab w:val="clear" w:pos="4419"/>
                  <w:tab w:val="left" w:pos="346"/>
                  <w:tab w:val="left" w:pos="1321"/>
                  <w:tab w:val="left" w:pos="2746"/>
                  <w:tab w:val="center" w:pos="3252"/>
                </w:tabs>
                <w:jc w:val="center"/>
                <w:rPr>
                  <w:rFonts w:ascii="Georgia" w:hAnsi="Georgia" w:cs="Arial"/>
                  <w:b/>
                </w:rPr>
              </w:pPr>
              <w:r w:rsidRPr="00790385">
                <w:rPr>
                  <w:rFonts w:ascii="Georgia" w:hAnsi="Georgia" w:cs="Arial"/>
                  <w:b/>
                </w:rPr>
                <w:t>Teléfonos: 7441787-7441775-7441768</w:t>
              </w:r>
            </w:p>
            <w:p w14:paraId="4FBDA39E" w14:textId="77777777" w:rsidR="00E9415D" w:rsidRPr="00790385" w:rsidRDefault="00E9415D" w:rsidP="00F8454B">
              <w:pPr>
                <w:pStyle w:val="Piedepgina"/>
                <w:tabs>
                  <w:tab w:val="clear" w:pos="4419"/>
                  <w:tab w:val="left" w:pos="346"/>
                  <w:tab w:val="left" w:pos="1321"/>
                  <w:tab w:val="left" w:pos="2746"/>
                  <w:tab w:val="center" w:pos="3252"/>
                </w:tabs>
                <w:jc w:val="center"/>
                <w:rPr>
                  <w:rFonts w:ascii="Georgia" w:hAnsi="Georgia" w:cs="Arial"/>
                  <w:b/>
                </w:rPr>
              </w:pPr>
              <w:hyperlink r:id="rId1" w:history="1">
                <w:r w:rsidRPr="00790385">
                  <w:rPr>
                    <w:rStyle w:val="Hipervnculo"/>
                    <w:rFonts w:ascii="Georgia" w:eastAsiaTheme="minorEastAsia" w:hAnsi="Georgia" w:cs="Arial"/>
                    <w:b/>
                  </w:rPr>
                  <w:t>gerencia@indeportesquindio.gov.co</w:t>
                </w:r>
              </w:hyperlink>
            </w:p>
            <w:p w14:paraId="393ABE17" w14:textId="77777777" w:rsidR="00E9415D" w:rsidRPr="00790385" w:rsidRDefault="00E9415D" w:rsidP="00F8454B">
              <w:pPr>
                <w:pStyle w:val="Piedepgina"/>
                <w:tabs>
                  <w:tab w:val="clear" w:pos="4419"/>
                  <w:tab w:val="left" w:pos="346"/>
                  <w:tab w:val="left" w:pos="1321"/>
                  <w:tab w:val="left" w:pos="2746"/>
                  <w:tab w:val="center" w:pos="3252"/>
                </w:tabs>
                <w:jc w:val="center"/>
                <w:rPr>
                  <w:rFonts w:ascii="Georgia" w:hAnsi="Georgia" w:cs="Arial"/>
                  <w:b/>
                </w:rPr>
              </w:pPr>
              <w:hyperlink r:id="rId2" w:history="1">
                <w:r w:rsidRPr="00790385">
                  <w:rPr>
                    <w:rStyle w:val="Hipervnculo"/>
                    <w:rFonts w:ascii="Georgia" w:eastAsiaTheme="minorEastAsia" w:hAnsi="Georgia" w:cs="Arial"/>
                    <w:b/>
                  </w:rPr>
                  <w:t>www.indeportesquindio.gov.co</w:t>
                </w:r>
              </w:hyperlink>
            </w:p>
            <w:p w14:paraId="1D9B3C18" w14:textId="77777777" w:rsidR="00E9415D" w:rsidRPr="00790385" w:rsidRDefault="00E9415D" w:rsidP="00F8454B">
              <w:pPr>
                <w:pStyle w:val="Piedepgina"/>
                <w:tabs>
                  <w:tab w:val="clear" w:pos="4419"/>
                  <w:tab w:val="left" w:pos="346"/>
                  <w:tab w:val="left" w:pos="1321"/>
                  <w:tab w:val="left" w:pos="2746"/>
                  <w:tab w:val="center" w:pos="3252"/>
                </w:tabs>
                <w:jc w:val="center"/>
                <w:rPr>
                  <w:rFonts w:ascii="Georgia" w:hAnsi="Georgia" w:cs="Arial"/>
                  <w:color w:val="5B9BD5"/>
                </w:rPr>
              </w:pPr>
            </w:p>
          </w:tc>
        </w:tr>
      </w:tbl>
      <w:p w14:paraId="7AA0FA62" w14:textId="77777777" w:rsidR="00E9415D" w:rsidRDefault="00000000">
        <w:pPr>
          <w:pStyle w:val="Piedepgina"/>
          <w:jc w:val="right"/>
        </w:pPr>
      </w:p>
    </w:sdtContent>
  </w:sdt>
  <w:p w14:paraId="0CB27AC4" w14:textId="77777777" w:rsidR="00E9415D" w:rsidRDefault="00E941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B63A" w14:textId="77777777" w:rsidR="0015610B" w:rsidRDefault="0015610B" w:rsidP="00E055CA">
      <w:r>
        <w:separator/>
      </w:r>
    </w:p>
  </w:footnote>
  <w:footnote w:type="continuationSeparator" w:id="0">
    <w:p w14:paraId="785BB29D" w14:textId="77777777" w:rsidR="0015610B" w:rsidRDefault="0015610B" w:rsidP="00E0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73E6" w14:textId="3DCF79B3" w:rsidR="00E9415D" w:rsidRDefault="00E9415D" w:rsidP="00F70E90">
    <w:pPr>
      <w:pStyle w:val="Encabezado"/>
      <w:rPr>
        <w:rFonts w:ascii="Calisto MT" w:hAnsi="Calisto MT"/>
        <w:b/>
        <w:noProof/>
        <w:lang w:eastAsia="es-CO"/>
      </w:rPr>
    </w:pPr>
  </w:p>
  <w:p w14:paraId="12851639" w14:textId="77777777" w:rsidR="00E9415D" w:rsidRDefault="00E9415D" w:rsidP="00F70E90">
    <w:pPr>
      <w:pStyle w:val="Encabezado"/>
      <w:ind w:left="-851"/>
      <w:rPr>
        <w:rFonts w:ascii="Calisto MT" w:hAnsi="Calisto MT"/>
        <w:b/>
        <w:noProof/>
        <w:lang w:eastAsia="es-CO"/>
      </w:rPr>
    </w:pPr>
  </w:p>
  <w:p w14:paraId="791C0E90" w14:textId="55C3B5A1" w:rsidR="00E9415D" w:rsidRPr="00D1606D" w:rsidRDefault="00E9415D" w:rsidP="00F70E90">
    <w:pPr>
      <w:pStyle w:val="Sinespaciado1"/>
      <w:ind w:left="-567"/>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2BD2" w14:textId="28DAE9BC" w:rsidR="00E9415D" w:rsidRPr="001878B4" w:rsidRDefault="00E9415D" w:rsidP="00F70E90">
    <w:pPr>
      <w:pStyle w:val="Sinespaciado1"/>
      <w:ind w:left="-567"/>
      <w:jc w:val="both"/>
      <w:rPr>
        <w:rFonts w:ascii="Century Gothic" w:hAnsi="Century Gothic"/>
        <w:b/>
      </w:rPr>
    </w:pPr>
    <w:r w:rsidRPr="001878B4">
      <w:rPr>
        <w:rFonts w:ascii="Century Gothic" w:hAnsi="Century Gothic" w:cs="Arial"/>
        <w:b/>
        <w:noProof/>
        <w:sz w:val="20"/>
        <w:szCs w:val="20"/>
        <w:lang w:val="es-ES" w:eastAsia="es-ES"/>
      </w:rPr>
      <w:drawing>
        <wp:inline distT="0" distB="0" distL="0" distR="0" wp14:anchorId="4460FA3C" wp14:editId="3FAC708C">
          <wp:extent cx="757213" cy="772510"/>
          <wp:effectExtent l="0" t="0" r="5080" b="889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2.png"/>
                  <pic:cNvPicPr/>
                </pic:nvPicPr>
                <pic:blipFill>
                  <a:blip r:embed="rId1">
                    <a:extLst>
                      <a:ext uri="{28A0092B-C50C-407E-A947-70E740481C1C}">
                        <a14:useLocalDpi xmlns:a14="http://schemas.microsoft.com/office/drawing/2010/main" val="0"/>
                      </a:ext>
                    </a:extLst>
                  </a:blip>
                  <a:stretch>
                    <a:fillRect/>
                  </a:stretch>
                </pic:blipFill>
                <pic:spPr>
                  <a:xfrm>
                    <a:off x="0" y="0"/>
                    <a:ext cx="767641" cy="783149"/>
                  </a:xfrm>
                  <a:prstGeom prst="rect">
                    <a:avLst/>
                  </a:prstGeom>
                </pic:spPr>
              </pic:pic>
            </a:graphicData>
          </a:graphic>
        </wp:inline>
      </w:drawing>
    </w:r>
    <w:r>
      <w:rPr>
        <w:rFonts w:ascii="Century Gothic" w:hAnsi="Century Gothic"/>
        <w:b/>
      </w:rPr>
      <w:t xml:space="preserve">               </w:t>
    </w:r>
    <w:r w:rsidRPr="001878B4">
      <w:rPr>
        <w:rFonts w:ascii="Century Gothic" w:hAnsi="Century Gothic"/>
        <w:b/>
      </w:rPr>
      <w:t xml:space="preserve">INSTITUTO DEPARTAMENTAL DE DEPORTE Y </w:t>
    </w:r>
    <w:proofErr w:type="spellStart"/>
    <w:r w:rsidRPr="001878B4">
      <w:rPr>
        <w:rFonts w:ascii="Century Gothic" w:hAnsi="Century Gothic"/>
        <w:b/>
      </w:rPr>
      <w:t>RECREACION</w:t>
    </w:r>
    <w:proofErr w:type="spellEnd"/>
  </w:p>
  <w:p w14:paraId="4996F3D3" w14:textId="0DAC59B2" w:rsidR="00E9415D" w:rsidRPr="001878B4" w:rsidRDefault="00E9415D" w:rsidP="008C762B">
    <w:pPr>
      <w:pStyle w:val="Encabezado"/>
      <w:jc w:val="center"/>
      <w:rPr>
        <w:rFonts w:ascii="Century Gothic" w:hAnsi="Century Gothic"/>
        <w:b/>
        <w:sz w:val="24"/>
        <w:szCs w:val="24"/>
      </w:rPr>
    </w:pPr>
    <w:r w:rsidRPr="001878B4">
      <w:rPr>
        <w:rFonts w:ascii="Century Gothic" w:hAnsi="Century Gothic"/>
        <w:b/>
      </w:rPr>
      <w:t xml:space="preserve">DEL </w:t>
    </w:r>
    <w:proofErr w:type="spellStart"/>
    <w:r w:rsidRPr="001878B4">
      <w:rPr>
        <w:rFonts w:ascii="Century Gothic" w:hAnsi="Century Gothic"/>
        <w:b/>
      </w:rPr>
      <w:t>QUINDIO</w:t>
    </w:r>
    <w:proofErr w:type="spellEnd"/>
    <w:r w:rsidRPr="001878B4">
      <w:rPr>
        <w:rFonts w:ascii="Century Gothic" w:hAnsi="Century Gothic"/>
        <w:b/>
      </w:rPr>
      <w:t xml:space="preserve"> </w:t>
    </w:r>
    <w:r w:rsidRPr="001878B4">
      <w:rPr>
        <w:rFonts w:ascii="Century Gothic" w:hAnsi="Century Gothic"/>
        <w:b/>
        <w:sz w:val="24"/>
        <w:szCs w:val="24"/>
      </w:rPr>
      <w:t xml:space="preserve">“INDEPORTES </w:t>
    </w:r>
    <w:proofErr w:type="spellStart"/>
    <w:r w:rsidRPr="001878B4">
      <w:rPr>
        <w:rFonts w:ascii="Century Gothic" w:hAnsi="Century Gothic"/>
        <w:b/>
        <w:sz w:val="24"/>
        <w:szCs w:val="24"/>
      </w:rPr>
      <w:t>QUINDIO</w:t>
    </w:r>
    <w:proofErr w:type="spellEnd"/>
    <w:r w:rsidRPr="001878B4">
      <w:rPr>
        <w:rFonts w:ascii="Century Gothic" w:hAnsi="Century Gothic"/>
        <w:b/>
        <w:sz w:val="24"/>
        <w:szCs w:val="24"/>
      </w:rPr>
      <w:t>”</w:t>
    </w:r>
  </w:p>
  <w:p w14:paraId="27F9C327" w14:textId="7195949A" w:rsidR="00E9415D" w:rsidRPr="001878B4" w:rsidRDefault="00E9415D" w:rsidP="008C762B">
    <w:pPr>
      <w:pStyle w:val="Encabezado"/>
      <w:jc w:val="center"/>
      <w:rPr>
        <w:rFonts w:ascii="Century Gothic" w:hAnsi="Century Gothic"/>
        <w:b/>
        <w:sz w:val="24"/>
        <w:szCs w:val="24"/>
      </w:rPr>
    </w:pPr>
  </w:p>
  <w:p w14:paraId="4147E964" w14:textId="06562A3F" w:rsidR="00E9415D" w:rsidRPr="001878B4" w:rsidRDefault="00E9415D" w:rsidP="005B4B82">
    <w:pPr>
      <w:pStyle w:val="Encabezado"/>
      <w:rPr>
        <w:rFonts w:ascii="Century Gothic" w:eastAsia="Arial" w:hAnsi="Century Gothic" w:cs="Arial"/>
        <w:spacing w:val="-2"/>
        <w:sz w:val="16"/>
      </w:rPr>
    </w:pPr>
  </w:p>
  <w:p w14:paraId="7BB57EE8" w14:textId="42BF38C6" w:rsidR="00E9415D" w:rsidRPr="001878B4" w:rsidRDefault="00E9415D" w:rsidP="005B4B82">
    <w:pPr>
      <w:pStyle w:val="Encabezado"/>
      <w:jc w:val="right"/>
      <w:rPr>
        <w:rFonts w:ascii="Century Gothic" w:hAnsi="Century Gothic" w:cs="Arial"/>
        <w:b/>
        <w:sz w:val="22"/>
        <w:szCs w:val="22"/>
        <w:lang w:val="es-ES"/>
      </w:rPr>
    </w:pPr>
    <w:r w:rsidRPr="001878B4">
      <w:rPr>
        <w:rFonts w:ascii="Century Gothic" w:eastAsia="Arial" w:hAnsi="Century Gothic" w:cs="Arial"/>
        <w:spacing w:val="-2"/>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6A"/>
    <w:multiLevelType w:val="hybridMultilevel"/>
    <w:tmpl w:val="64242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94345F"/>
    <w:multiLevelType w:val="hybridMultilevel"/>
    <w:tmpl w:val="FE4C5A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146E44"/>
    <w:multiLevelType w:val="hybridMultilevel"/>
    <w:tmpl w:val="E4A2D86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1D82F5C"/>
    <w:multiLevelType w:val="hybridMultilevel"/>
    <w:tmpl w:val="61902A9E"/>
    <w:lvl w:ilvl="0" w:tplc="68727518">
      <w:start w:val="1"/>
      <w:numFmt w:val="upperLetter"/>
      <w:lvlText w:val="%1."/>
      <w:lvlJc w:val="left"/>
      <w:pPr>
        <w:ind w:left="360" w:hanging="360"/>
      </w:pPr>
      <w:rPr>
        <w:b w:val="0"/>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4" w15:restartNumberingAfterBreak="0">
    <w:nsid w:val="174D13B3"/>
    <w:multiLevelType w:val="hybridMultilevel"/>
    <w:tmpl w:val="E4A2D86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8FC1E73"/>
    <w:multiLevelType w:val="hybridMultilevel"/>
    <w:tmpl w:val="4B988092"/>
    <w:lvl w:ilvl="0" w:tplc="9D72B876">
      <w:start w:val="1"/>
      <w:numFmt w:val="decimal"/>
      <w:lvlText w:val="%1."/>
      <w:lvlJc w:val="left"/>
      <w:pPr>
        <w:ind w:left="720" w:hanging="360"/>
      </w:pPr>
      <w:rPr>
        <w:rFonts w:hint="default"/>
        <w:b/>
        <w:bCs/>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0D24A6"/>
    <w:multiLevelType w:val="hybridMultilevel"/>
    <w:tmpl w:val="4F1C4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A839B6"/>
    <w:multiLevelType w:val="hybridMultilevel"/>
    <w:tmpl w:val="A36E3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3F4F33"/>
    <w:multiLevelType w:val="multilevel"/>
    <w:tmpl w:val="590C801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80B00"/>
    <w:multiLevelType w:val="hybridMultilevel"/>
    <w:tmpl w:val="583C7856"/>
    <w:lvl w:ilvl="0" w:tplc="14B0F606">
      <w:start w:val="1"/>
      <w:numFmt w:val="decimal"/>
      <w:lvlText w:val="%1."/>
      <w:lvlJc w:val="left"/>
      <w:pPr>
        <w:ind w:left="76" w:hanging="360"/>
      </w:pPr>
      <w:rPr>
        <w:rFonts w:hint="default"/>
        <w:b/>
        <w:bCs/>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0" w15:restartNumberingAfterBreak="0">
    <w:nsid w:val="2147560A"/>
    <w:multiLevelType w:val="hybridMultilevel"/>
    <w:tmpl w:val="31365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FA2325"/>
    <w:multiLevelType w:val="multilevel"/>
    <w:tmpl w:val="9E468418"/>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09D3CBD"/>
    <w:multiLevelType w:val="hybridMultilevel"/>
    <w:tmpl w:val="A36E3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D960CA"/>
    <w:multiLevelType w:val="hybridMultilevel"/>
    <w:tmpl w:val="C02C0474"/>
    <w:lvl w:ilvl="0" w:tplc="25A6CD3E">
      <w:start w:val="1"/>
      <w:numFmt w:val="upperLetter"/>
      <w:lvlText w:val="%1."/>
      <w:lvlJc w:val="left"/>
      <w:pPr>
        <w:ind w:left="360" w:hanging="360"/>
      </w:pPr>
      <w:rPr>
        <w:rFonts w:hint="default"/>
        <w:b/>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A37178"/>
    <w:multiLevelType w:val="multilevel"/>
    <w:tmpl w:val="590C8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CE63BD"/>
    <w:multiLevelType w:val="hybridMultilevel"/>
    <w:tmpl w:val="30D48F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5C96EE4"/>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9CE3165"/>
    <w:multiLevelType w:val="hybridMultilevel"/>
    <w:tmpl w:val="F9F6D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107B1D"/>
    <w:multiLevelType w:val="multilevel"/>
    <w:tmpl w:val="972ACF2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557D60F1"/>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DC211A"/>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B545D43"/>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CE13B4"/>
    <w:multiLevelType w:val="hybridMultilevel"/>
    <w:tmpl w:val="1ABE3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7F03A2"/>
    <w:multiLevelType w:val="multilevel"/>
    <w:tmpl w:val="AB06B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0C5EE3"/>
    <w:multiLevelType w:val="hybridMultilevel"/>
    <w:tmpl w:val="2EE2FDE2"/>
    <w:lvl w:ilvl="0" w:tplc="94564722">
      <w:start w:val="1"/>
      <w:numFmt w:val="decimal"/>
      <w:lvlText w:val="%1."/>
      <w:lvlJc w:val="left"/>
      <w:pPr>
        <w:ind w:left="360" w:hanging="360"/>
      </w:pPr>
      <w:rPr>
        <w:b/>
        <w:bCs/>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5" w15:restartNumberingAfterBreak="0">
    <w:nsid w:val="70FA7BC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04784E"/>
    <w:multiLevelType w:val="hybridMultilevel"/>
    <w:tmpl w:val="CBC4D4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504254"/>
    <w:multiLevelType w:val="multilevel"/>
    <w:tmpl w:val="92EE5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78383DB6"/>
    <w:multiLevelType w:val="multilevel"/>
    <w:tmpl w:val="590C8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436D56"/>
    <w:multiLevelType w:val="hybridMultilevel"/>
    <w:tmpl w:val="87987AF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BD331E1"/>
    <w:multiLevelType w:val="multilevel"/>
    <w:tmpl w:val="590C8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193295"/>
    <w:multiLevelType w:val="hybridMultilevel"/>
    <w:tmpl w:val="CBC4D4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14666888">
    <w:abstractNumId w:val="23"/>
  </w:num>
  <w:num w:numId="2" w16cid:durableId="774515827">
    <w:abstractNumId w:val="25"/>
  </w:num>
  <w:num w:numId="3" w16cid:durableId="828135639">
    <w:abstractNumId w:val="6"/>
  </w:num>
  <w:num w:numId="4" w16cid:durableId="1168058848">
    <w:abstractNumId w:val="20"/>
  </w:num>
  <w:num w:numId="5" w16cid:durableId="1173034650">
    <w:abstractNumId w:val="16"/>
  </w:num>
  <w:num w:numId="6" w16cid:durableId="893740458">
    <w:abstractNumId w:val="22"/>
  </w:num>
  <w:num w:numId="7" w16cid:durableId="1648362174">
    <w:abstractNumId w:val="19"/>
  </w:num>
  <w:num w:numId="8" w16cid:durableId="851336463">
    <w:abstractNumId w:val="18"/>
  </w:num>
  <w:num w:numId="9" w16cid:durableId="2110851178">
    <w:abstractNumId w:val="28"/>
  </w:num>
  <w:num w:numId="10" w16cid:durableId="92744575">
    <w:abstractNumId w:val="30"/>
  </w:num>
  <w:num w:numId="11" w16cid:durableId="100686286">
    <w:abstractNumId w:val="21"/>
  </w:num>
  <w:num w:numId="12" w16cid:durableId="959144690">
    <w:abstractNumId w:val="14"/>
  </w:num>
  <w:num w:numId="13" w16cid:durableId="1038361437">
    <w:abstractNumId w:val="8"/>
  </w:num>
  <w:num w:numId="14" w16cid:durableId="1426460160">
    <w:abstractNumId w:val="1"/>
  </w:num>
  <w:num w:numId="15" w16cid:durableId="1227372609">
    <w:abstractNumId w:val="29"/>
  </w:num>
  <w:num w:numId="16" w16cid:durableId="1666784202">
    <w:abstractNumId w:val="15"/>
  </w:num>
  <w:num w:numId="17" w16cid:durableId="858540405">
    <w:abstractNumId w:val="2"/>
  </w:num>
  <w:num w:numId="18" w16cid:durableId="1490049934">
    <w:abstractNumId w:val="31"/>
  </w:num>
  <w:num w:numId="19" w16cid:durableId="1758476062">
    <w:abstractNumId w:val="10"/>
  </w:num>
  <w:num w:numId="20" w16cid:durableId="362945692">
    <w:abstractNumId w:val="17"/>
  </w:num>
  <w:num w:numId="21" w16cid:durableId="953515291">
    <w:abstractNumId w:val="27"/>
  </w:num>
  <w:num w:numId="22" w16cid:durableId="155390068">
    <w:abstractNumId w:val="11"/>
  </w:num>
  <w:num w:numId="23" w16cid:durableId="262961185">
    <w:abstractNumId w:val="4"/>
  </w:num>
  <w:num w:numId="24" w16cid:durableId="2076277893">
    <w:abstractNumId w:val="12"/>
  </w:num>
  <w:num w:numId="25" w16cid:durableId="198595775">
    <w:abstractNumId w:val="7"/>
  </w:num>
  <w:num w:numId="26" w16cid:durableId="774517303">
    <w:abstractNumId w:val="26"/>
  </w:num>
  <w:num w:numId="27" w16cid:durableId="117065479">
    <w:abstractNumId w:val="0"/>
  </w:num>
  <w:num w:numId="28" w16cid:durableId="1325283628">
    <w:abstractNumId w:val="5"/>
  </w:num>
  <w:num w:numId="29" w16cid:durableId="1813711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076700">
    <w:abstractNumId w:val="9"/>
  </w:num>
  <w:num w:numId="31" w16cid:durableId="1071123064">
    <w:abstractNumId w:val="3"/>
  </w:num>
  <w:num w:numId="32" w16cid:durableId="1984386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CA"/>
    <w:rsid w:val="0000093A"/>
    <w:rsid w:val="00001926"/>
    <w:rsid w:val="00005A59"/>
    <w:rsid w:val="00014A47"/>
    <w:rsid w:val="000247A8"/>
    <w:rsid w:val="00027198"/>
    <w:rsid w:val="00031695"/>
    <w:rsid w:val="00034971"/>
    <w:rsid w:val="00035AEA"/>
    <w:rsid w:val="00037F9E"/>
    <w:rsid w:val="0004460A"/>
    <w:rsid w:val="000446AB"/>
    <w:rsid w:val="00050EAA"/>
    <w:rsid w:val="00052327"/>
    <w:rsid w:val="00072297"/>
    <w:rsid w:val="00073933"/>
    <w:rsid w:val="00086402"/>
    <w:rsid w:val="00086D0D"/>
    <w:rsid w:val="00091E15"/>
    <w:rsid w:val="00092920"/>
    <w:rsid w:val="000A2370"/>
    <w:rsid w:val="000A3E85"/>
    <w:rsid w:val="000A5A7F"/>
    <w:rsid w:val="000C393B"/>
    <w:rsid w:val="000D4284"/>
    <w:rsid w:val="000D7744"/>
    <w:rsid w:val="000E3192"/>
    <w:rsid w:val="000E343C"/>
    <w:rsid w:val="000E5377"/>
    <w:rsid w:val="000F3215"/>
    <w:rsid w:val="000F4A3A"/>
    <w:rsid w:val="00100857"/>
    <w:rsid w:val="00101349"/>
    <w:rsid w:val="00111EED"/>
    <w:rsid w:val="001224A6"/>
    <w:rsid w:val="0012517B"/>
    <w:rsid w:val="001429A0"/>
    <w:rsid w:val="001475F8"/>
    <w:rsid w:val="00150902"/>
    <w:rsid w:val="00151D2C"/>
    <w:rsid w:val="001523D6"/>
    <w:rsid w:val="00154149"/>
    <w:rsid w:val="0015610B"/>
    <w:rsid w:val="00164B94"/>
    <w:rsid w:val="00165947"/>
    <w:rsid w:val="00166F38"/>
    <w:rsid w:val="001726F5"/>
    <w:rsid w:val="00176636"/>
    <w:rsid w:val="001774FB"/>
    <w:rsid w:val="001878B4"/>
    <w:rsid w:val="001A15B8"/>
    <w:rsid w:val="001A4493"/>
    <w:rsid w:val="001C0607"/>
    <w:rsid w:val="001C1085"/>
    <w:rsid w:val="001C33E7"/>
    <w:rsid w:val="001D69EC"/>
    <w:rsid w:val="00205033"/>
    <w:rsid w:val="00211BE7"/>
    <w:rsid w:val="00217ECC"/>
    <w:rsid w:val="002241A1"/>
    <w:rsid w:val="002252C4"/>
    <w:rsid w:val="00242FDC"/>
    <w:rsid w:val="002517DA"/>
    <w:rsid w:val="002547B8"/>
    <w:rsid w:val="0026083C"/>
    <w:rsid w:val="00261543"/>
    <w:rsid w:val="002705C1"/>
    <w:rsid w:val="00271CBB"/>
    <w:rsid w:val="002729E0"/>
    <w:rsid w:val="00287239"/>
    <w:rsid w:val="002B018C"/>
    <w:rsid w:val="002C198C"/>
    <w:rsid w:val="002C1A12"/>
    <w:rsid w:val="002C3E7F"/>
    <w:rsid w:val="002D34AC"/>
    <w:rsid w:val="002E26B3"/>
    <w:rsid w:val="002E3E8D"/>
    <w:rsid w:val="002E73E9"/>
    <w:rsid w:val="002E7524"/>
    <w:rsid w:val="00305D72"/>
    <w:rsid w:val="00315CC8"/>
    <w:rsid w:val="00324781"/>
    <w:rsid w:val="00335F65"/>
    <w:rsid w:val="00336996"/>
    <w:rsid w:val="00341155"/>
    <w:rsid w:val="00344041"/>
    <w:rsid w:val="003518AF"/>
    <w:rsid w:val="00357FCE"/>
    <w:rsid w:val="003604A5"/>
    <w:rsid w:val="003B3081"/>
    <w:rsid w:val="003C215B"/>
    <w:rsid w:val="003C2C9F"/>
    <w:rsid w:val="003C5754"/>
    <w:rsid w:val="003C7B8C"/>
    <w:rsid w:val="003D6C0C"/>
    <w:rsid w:val="003E3938"/>
    <w:rsid w:val="003E67C3"/>
    <w:rsid w:val="003F6585"/>
    <w:rsid w:val="00401659"/>
    <w:rsid w:val="004029EA"/>
    <w:rsid w:val="00415C37"/>
    <w:rsid w:val="00416F88"/>
    <w:rsid w:val="0042482F"/>
    <w:rsid w:val="00430CF0"/>
    <w:rsid w:val="00432118"/>
    <w:rsid w:val="004407D5"/>
    <w:rsid w:val="0044155B"/>
    <w:rsid w:val="004430C8"/>
    <w:rsid w:val="004431E8"/>
    <w:rsid w:val="004449D3"/>
    <w:rsid w:val="00446404"/>
    <w:rsid w:val="00460F63"/>
    <w:rsid w:val="00465F4B"/>
    <w:rsid w:val="0047763D"/>
    <w:rsid w:val="00480359"/>
    <w:rsid w:val="00483CDC"/>
    <w:rsid w:val="004A15BD"/>
    <w:rsid w:val="004C67FF"/>
    <w:rsid w:val="004E3854"/>
    <w:rsid w:val="004E5DED"/>
    <w:rsid w:val="004E6B26"/>
    <w:rsid w:val="004F0488"/>
    <w:rsid w:val="004F7D27"/>
    <w:rsid w:val="00504CCC"/>
    <w:rsid w:val="00513207"/>
    <w:rsid w:val="00516BBE"/>
    <w:rsid w:val="005178A8"/>
    <w:rsid w:val="00523E79"/>
    <w:rsid w:val="00532A29"/>
    <w:rsid w:val="005341FD"/>
    <w:rsid w:val="0053438C"/>
    <w:rsid w:val="0054071D"/>
    <w:rsid w:val="00541754"/>
    <w:rsid w:val="00545786"/>
    <w:rsid w:val="00545ACA"/>
    <w:rsid w:val="0054611A"/>
    <w:rsid w:val="00553B21"/>
    <w:rsid w:val="00560C6F"/>
    <w:rsid w:val="00563E3D"/>
    <w:rsid w:val="00564BDA"/>
    <w:rsid w:val="00565B74"/>
    <w:rsid w:val="005706A3"/>
    <w:rsid w:val="00577A72"/>
    <w:rsid w:val="005845DD"/>
    <w:rsid w:val="0058728C"/>
    <w:rsid w:val="00591F48"/>
    <w:rsid w:val="00593727"/>
    <w:rsid w:val="0059381F"/>
    <w:rsid w:val="0059630A"/>
    <w:rsid w:val="005A080C"/>
    <w:rsid w:val="005A3838"/>
    <w:rsid w:val="005B4B82"/>
    <w:rsid w:val="005C1669"/>
    <w:rsid w:val="005C3377"/>
    <w:rsid w:val="00600AA8"/>
    <w:rsid w:val="00604C09"/>
    <w:rsid w:val="00607A65"/>
    <w:rsid w:val="00614934"/>
    <w:rsid w:val="00620F66"/>
    <w:rsid w:val="00624C50"/>
    <w:rsid w:val="0063420B"/>
    <w:rsid w:val="00640355"/>
    <w:rsid w:val="0064193B"/>
    <w:rsid w:val="006479B2"/>
    <w:rsid w:val="00653484"/>
    <w:rsid w:val="00656F75"/>
    <w:rsid w:val="006604CB"/>
    <w:rsid w:val="00662502"/>
    <w:rsid w:val="00666CB2"/>
    <w:rsid w:val="00684301"/>
    <w:rsid w:val="006907CB"/>
    <w:rsid w:val="006919CD"/>
    <w:rsid w:val="006A03A0"/>
    <w:rsid w:val="006B5C7C"/>
    <w:rsid w:val="006B6545"/>
    <w:rsid w:val="006B6E1E"/>
    <w:rsid w:val="006C6C49"/>
    <w:rsid w:val="006D0618"/>
    <w:rsid w:val="006D42E1"/>
    <w:rsid w:val="006F7D8B"/>
    <w:rsid w:val="00706A5C"/>
    <w:rsid w:val="007113F9"/>
    <w:rsid w:val="00731C60"/>
    <w:rsid w:val="00734709"/>
    <w:rsid w:val="00740795"/>
    <w:rsid w:val="00761E60"/>
    <w:rsid w:val="007648BC"/>
    <w:rsid w:val="007768A5"/>
    <w:rsid w:val="0077740D"/>
    <w:rsid w:val="00781C67"/>
    <w:rsid w:val="00787836"/>
    <w:rsid w:val="00790385"/>
    <w:rsid w:val="007937DF"/>
    <w:rsid w:val="007A1068"/>
    <w:rsid w:val="007C0AB3"/>
    <w:rsid w:val="007C301D"/>
    <w:rsid w:val="007C3BDA"/>
    <w:rsid w:val="007D5A40"/>
    <w:rsid w:val="007D69AB"/>
    <w:rsid w:val="00806204"/>
    <w:rsid w:val="00807FAE"/>
    <w:rsid w:val="008225F7"/>
    <w:rsid w:val="00824459"/>
    <w:rsid w:val="00825B95"/>
    <w:rsid w:val="0083111F"/>
    <w:rsid w:val="00835317"/>
    <w:rsid w:val="00835EEB"/>
    <w:rsid w:val="00841A6D"/>
    <w:rsid w:val="00847D87"/>
    <w:rsid w:val="00863C71"/>
    <w:rsid w:val="00870A81"/>
    <w:rsid w:val="0087689A"/>
    <w:rsid w:val="00881DE6"/>
    <w:rsid w:val="00887706"/>
    <w:rsid w:val="00890413"/>
    <w:rsid w:val="00893624"/>
    <w:rsid w:val="008A020D"/>
    <w:rsid w:val="008A072F"/>
    <w:rsid w:val="008A4FAB"/>
    <w:rsid w:val="008A70A5"/>
    <w:rsid w:val="008B01F3"/>
    <w:rsid w:val="008B55A5"/>
    <w:rsid w:val="008C73B2"/>
    <w:rsid w:val="008C762B"/>
    <w:rsid w:val="008D7AA3"/>
    <w:rsid w:val="008E2620"/>
    <w:rsid w:val="008E6044"/>
    <w:rsid w:val="009001C6"/>
    <w:rsid w:val="00933FEE"/>
    <w:rsid w:val="009367E7"/>
    <w:rsid w:val="00955BD5"/>
    <w:rsid w:val="00962A08"/>
    <w:rsid w:val="00963FF2"/>
    <w:rsid w:val="00964DB7"/>
    <w:rsid w:val="00966DA8"/>
    <w:rsid w:val="00983295"/>
    <w:rsid w:val="0098628F"/>
    <w:rsid w:val="009A6E01"/>
    <w:rsid w:val="009B3BC2"/>
    <w:rsid w:val="009B40A4"/>
    <w:rsid w:val="009C1601"/>
    <w:rsid w:val="009C6041"/>
    <w:rsid w:val="009C72CA"/>
    <w:rsid w:val="009C7488"/>
    <w:rsid w:val="009D296B"/>
    <w:rsid w:val="009D559F"/>
    <w:rsid w:val="009D6303"/>
    <w:rsid w:val="009D6917"/>
    <w:rsid w:val="009F2B70"/>
    <w:rsid w:val="00A00902"/>
    <w:rsid w:val="00A04257"/>
    <w:rsid w:val="00A04D70"/>
    <w:rsid w:val="00A168F6"/>
    <w:rsid w:val="00A21562"/>
    <w:rsid w:val="00A21E50"/>
    <w:rsid w:val="00A33C1C"/>
    <w:rsid w:val="00A33F6F"/>
    <w:rsid w:val="00A36F08"/>
    <w:rsid w:val="00A37F29"/>
    <w:rsid w:val="00A4064A"/>
    <w:rsid w:val="00A4241C"/>
    <w:rsid w:val="00A43C14"/>
    <w:rsid w:val="00A573B3"/>
    <w:rsid w:val="00A664C1"/>
    <w:rsid w:val="00A711F1"/>
    <w:rsid w:val="00A7191B"/>
    <w:rsid w:val="00A7499A"/>
    <w:rsid w:val="00A759E7"/>
    <w:rsid w:val="00A76140"/>
    <w:rsid w:val="00A801FB"/>
    <w:rsid w:val="00A81139"/>
    <w:rsid w:val="00A82A0F"/>
    <w:rsid w:val="00A82BD0"/>
    <w:rsid w:val="00A902AD"/>
    <w:rsid w:val="00A9111F"/>
    <w:rsid w:val="00A94CCD"/>
    <w:rsid w:val="00A95FF2"/>
    <w:rsid w:val="00AA2A1B"/>
    <w:rsid w:val="00AB1B57"/>
    <w:rsid w:val="00AB45D1"/>
    <w:rsid w:val="00AB62AF"/>
    <w:rsid w:val="00AD26AE"/>
    <w:rsid w:val="00AD364A"/>
    <w:rsid w:val="00AD6531"/>
    <w:rsid w:val="00AE11D7"/>
    <w:rsid w:val="00AE2BC9"/>
    <w:rsid w:val="00AE37DC"/>
    <w:rsid w:val="00AE42E3"/>
    <w:rsid w:val="00AE6E87"/>
    <w:rsid w:val="00AE6FFD"/>
    <w:rsid w:val="00AF0154"/>
    <w:rsid w:val="00AF3D7A"/>
    <w:rsid w:val="00AF408F"/>
    <w:rsid w:val="00AF651D"/>
    <w:rsid w:val="00B02039"/>
    <w:rsid w:val="00B06C3C"/>
    <w:rsid w:val="00B21622"/>
    <w:rsid w:val="00B374C2"/>
    <w:rsid w:val="00B470C0"/>
    <w:rsid w:val="00B61401"/>
    <w:rsid w:val="00B63BFF"/>
    <w:rsid w:val="00B86220"/>
    <w:rsid w:val="00B96619"/>
    <w:rsid w:val="00B97E6C"/>
    <w:rsid w:val="00BA0ACB"/>
    <w:rsid w:val="00BA0D09"/>
    <w:rsid w:val="00BA1084"/>
    <w:rsid w:val="00BA4A60"/>
    <w:rsid w:val="00BC00B9"/>
    <w:rsid w:val="00BC056F"/>
    <w:rsid w:val="00BC3597"/>
    <w:rsid w:val="00BC3B47"/>
    <w:rsid w:val="00BD1A3E"/>
    <w:rsid w:val="00BD272F"/>
    <w:rsid w:val="00BD2F28"/>
    <w:rsid w:val="00BF3F1C"/>
    <w:rsid w:val="00BF51DC"/>
    <w:rsid w:val="00BF52B4"/>
    <w:rsid w:val="00BF791C"/>
    <w:rsid w:val="00C05BD6"/>
    <w:rsid w:val="00C11122"/>
    <w:rsid w:val="00C25ADD"/>
    <w:rsid w:val="00C45ACC"/>
    <w:rsid w:val="00C510B5"/>
    <w:rsid w:val="00C553AE"/>
    <w:rsid w:val="00C673EF"/>
    <w:rsid w:val="00C73861"/>
    <w:rsid w:val="00C764C2"/>
    <w:rsid w:val="00C826F3"/>
    <w:rsid w:val="00CA0695"/>
    <w:rsid w:val="00CA35D8"/>
    <w:rsid w:val="00CC6C59"/>
    <w:rsid w:val="00CD1983"/>
    <w:rsid w:val="00CD3937"/>
    <w:rsid w:val="00CF0FEA"/>
    <w:rsid w:val="00D00C8E"/>
    <w:rsid w:val="00D0588E"/>
    <w:rsid w:val="00D14833"/>
    <w:rsid w:val="00D1507A"/>
    <w:rsid w:val="00D15B08"/>
    <w:rsid w:val="00D1606D"/>
    <w:rsid w:val="00D16B44"/>
    <w:rsid w:val="00D23238"/>
    <w:rsid w:val="00D35C7A"/>
    <w:rsid w:val="00D50018"/>
    <w:rsid w:val="00D571D7"/>
    <w:rsid w:val="00D60FE1"/>
    <w:rsid w:val="00D74388"/>
    <w:rsid w:val="00D77B70"/>
    <w:rsid w:val="00D82F65"/>
    <w:rsid w:val="00D83775"/>
    <w:rsid w:val="00D87AD7"/>
    <w:rsid w:val="00D93E57"/>
    <w:rsid w:val="00DA077A"/>
    <w:rsid w:val="00DB6744"/>
    <w:rsid w:val="00DB690E"/>
    <w:rsid w:val="00DC3501"/>
    <w:rsid w:val="00DC6DA9"/>
    <w:rsid w:val="00DE11C9"/>
    <w:rsid w:val="00DE386C"/>
    <w:rsid w:val="00DE5AE2"/>
    <w:rsid w:val="00DE696C"/>
    <w:rsid w:val="00DF2ACE"/>
    <w:rsid w:val="00E055CA"/>
    <w:rsid w:val="00E05F99"/>
    <w:rsid w:val="00E06332"/>
    <w:rsid w:val="00E072CA"/>
    <w:rsid w:val="00E11CC4"/>
    <w:rsid w:val="00E13161"/>
    <w:rsid w:val="00E21110"/>
    <w:rsid w:val="00E248E8"/>
    <w:rsid w:val="00E33D5D"/>
    <w:rsid w:val="00E54F25"/>
    <w:rsid w:val="00E74466"/>
    <w:rsid w:val="00E749DB"/>
    <w:rsid w:val="00E74C79"/>
    <w:rsid w:val="00E7766D"/>
    <w:rsid w:val="00E84CA0"/>
    <w:rsid w:val="00E853E3"/>
    <w:rsid w:val="00E90D05"/>
    <w:rsid w:val="00E9415D"/>
    <w:rsid w:val="00E95C9A"/>
    <w:rsid w:val="00EA0393"/>
    <w:rsid w:val="00EB68F6"/>
    <w:rsid w:val="00EB7DF1"/>
    <w:rsid w:val="00F016A1"/>
    <w:rsid w:val="00F020FF"/>
    <w:rsid w:val="00F06B5A"/>
    <w:rsid w:val="00F131F2"/>
    <w:rsid w:val="00F17AF8"/>
    <w:rsid w:val="00F2466F"/>
    <w:rsid w:val="00F36BBC"/>
    <w:rsid w:val="00F408F7"/>
    <w:rsid w:val="00F410FC"/>
    <w:rsid w:val="00F5065B"/>
    <w:rsid w:val="00F50E05"/>
    <w:rsid w:val="00F513DE"/>
    <w:rsid w:val="00F52532"/>
    <w:rsid w:val="00F525B0"/>
    <w:rsid w:val="00F5454C"/>
    <w:rsid w:val="00F57A2B"/>
    <w:rsid w:val="00F61497"/>
    <w:rsid w:val="00F6182B"/>
    <w:rsid w:val="00F659F2"/>
    <w:rsid w:val="00F67CAC"/>
    <w:rsid w:val="00F70E90"/>
    <w:rsid w:val="00F727E9"/>
    <w:rsid w:val="00F84514"/>
    <w:rsid w:val="00F8454B"/>
    <w:rsid w:val="00F9058A"/>
    <w:rsid w:val="00F928D4"/>
    <w:rsid w:val="00FA0B5C"/>
    <w:rsid w:val="00FA7299"/>
    <w:rsid w:val="00FB4577"/>
    <w:rsid w:val="00FC0FF3"/>
    <w:rsid w:val="00FE02DA"/>
    <w:rsid w:val="00FE654E"/>
    <w:rsid w:val="00FF4DEC"/>
    <w:rsid w:val="00FF51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7561"/>
  <w15:docId w15:val="{AD1B4E5A-70F6-4AD5-8DB4-A6C6E646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B8"/>
    <w:rPr>
      <w:sz w:val="24"/>
      <w:szCs w:val="24"/>
      <w:lang w:val="es-CO" w:eastAsia="es-CO"/>
    </w:rPr>
  </w:style>
  <w:style w:type="paragraph" w:styleId="Ttulo1">
    <w:name w:val="heading 1"/>
    <w:aliases w:val="Nivel 3"/>
    <w:basedOn w:val="Normal"/>
    <w:next w:val="Normal"/>
    <w:link w:val="Ttulo1Car"/>
    <w:uiPriority w:val="9"/>
    <w:qFormat/>
    <w:rsid w:val="009367E7"/>
    <w:pPr>
      <w:keepNext/>
      <w:tabs>
        <w:tab w:val="num" w:pos="720"/>
      </w:tabs>
      <w:ind w:left="720" w:hanging="720"/>
      <w:outlineLvl w:val="0"/>
    </w:pPr>
    <w:rPr>
      <w:rFonts w:ascii="Arial" w:eastAsiaTheme="majorEastAsia" w:hAnsi="Arial" w:cstheme="majorBidi"/>
      <w:b/>
      <w:bCs/>
      <w:kern w:val="32"/>
      <w:szCs w:val="32"/>
      <w:lang w:eastAsia="en-US"/>
    </w:rPr>
  </w:style>
  <w:style w:type="paragraph" w:styleId="Ttulo2">
    <w:name w:val="heading 2"/>
    <w:basedOn w:val="Normal"/>
    <w:next w:val="Normal"/>
    <w:link w:val="Ttulo2Car"/>
    <w:uiPriority w:val="9"/>
    <w:unhideWhenUsed/>
    <w:qFormat/>
    <w:rsid w:val="00AB45D1"/>
    <w:pPr>
      <w:keepNext/>
      <w:tabs>
        <w:tab w:val="num" w:pos="1440"/>
      </w:tabs>
      <w:spacing w:before="240" w:after="60"/>
      <w:ind w:left="1440" w:hanging="720"/>
      <w:outlineLvl w:val="1"/>
    </w:pPr>
    <w:rPr>
      <w:rFonts w:ascii="Arial" w:eastAsiaTheme="majorEastAsia" w:hAnsi="Arial" w:cstheme="majorBidi"/>
      <w:b/>
      <w:bCs/>
      <w:i/>
      <w:iCs/>
      <w:szCs w:val="28"/>
      <w:lang w:eastAsia="en-US"/>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Ttulo6">
    <w:name w:val="heading 6"/>
    <w:aliases w:val="Principal"/>
    <w:basedOn w:val="Normal"/>
    <w:next w:val="Normal"/>
    <w:link w:val="Ttulo6Car"/>
    <w:qFormat/>
    <w:rsid w:val="009367E7"/>
    <w:pPr>
      <w:tabs>
        <w:tab w:val="num" w:pos="4320"/>
      </w:tabs>
      <w:spacing w:before="240" w:after="60"/>
      <w:ind w:left="720" w:hanging="720"/>
      <w:jc w:val="center"/>
      <w:outlineLvl w:val="5"/>
    </w:pPr>
    <w:rPr>
      <w:rFonts w:ascii="Arial" w:eastAsia="Calibri" w:hAnsi="Arial"/>
      <w:b/>
      <w:bCs/>
      <w:sz w:val="32"/>
      <w:szCs w:val="22"/>
      <w:lang w:eastAsia="en-US"/>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3 Car"/>
    <w:basedOn w:val="Fuentedeprrafopredeter"/>
    <w:link w:val="Ttulo1"/>
    <w:uiPriority w:val="9"/>
    <w:rsid w:val="009367E7"/>
    <w:rPr>
      <w:rFonts w:ascii="Arial" w:eastAsiaTheme="majorEastAsia" w:hAnsi="Arial" w:cstheme="majorBidi"/>
      <w:b/>
      <w:bCs/>
      <w:kern w:val="32"/>
      <w:sz w:val="24"/>
      <w:szCs w:val="32"/>
      <w:lang w:val="es-CO"/>
    </w:rPr>
  </w:style>
  <w:style w:type="character" w:customStyle="1" w:styleId="Ttulo2Car">
    <w:name w:val="Título 2 Car"/>
    <w:basedOn w:val="Fuentedeprrafopredeter"/>
    <w:link w:val="Ttulo2"/>
    <w:uiPriority w:val="9"/>
    <w:rsid w:val="00AB45D1"/>
    <w:rPr>
      <w:rFonts w:ascii="Arial" w:eastAsiaTheme="majorEastAsia" w:hAnsi="Arial" w:cstheme="majorBidi"/>
      <w:b/>
      <w:bCs/>
      <w:i/>
      <w:iCs/>
      <w:sz w:val="24"/>
      <w:szCs w:val="28"/>
      <w:lang w:val="es-CO"/>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aliases w:val="Principal Car"/>
    <w:basedOn w:val="Fuentedeprrafopredeter"/>
    <w:link w:val="Ttulo6"/>
    <w:rsid w:val="009367E7"/>
    <w:rPr>
      <w:rFonts w:ascii="Arial" w:eastAsia="Calibri" w:hAnsi="Arial"/>
      <w:b/>
      <w:bCs/>
      <w:sz w:val="32"/>
      <w:szCs w:val="22"/>
      <w:lang w:val="es-CO"/>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nhideWhenUsed/>
    <w:rsid w:val="00DC6DA9"/>
    <w:pPr>
      <w:tabs>
        <w:tab w:val="center" w:pos="4419"/>
        <w:tab w:val="right" w:pos="8838"/>
      </w:tabs>
    </w:pPr>
    <w:rPr>
      <w:sz w:val="20"/>
      <w:szCs w:val="20"/>
      <w:lang w:eastAsia="en-US"/>
    </w:rPr>
  </w:style>
  <w:style w:type="character" w:customStyle="1" w:styleId="EncabezadoCar">
    <w:name w:val="Encabezado Car"/>
    <w:basedOn w:val="Fuentedeprrafopredeter"/>
    <w:link w:val="Encabezado"/>
    <w:rsid w:val="00DC6DA9"/>
  </w:style>
  <w:style w:type="paragraph" w:styleId="Piedepgina">
    <w:name w:val="footer"/>
    <w:basedOn w:val="Normal"/>
    <w:link w:val="PiedepginaCar"/>
    <w:uiPriority w:val="99"/>
    <w:unhideWhenUsed/>
    <w:rsid w:val="00DC6DA9"/>
    <w:pPr>
      <w:tabs>
        <w:tab w:val="center" w:pos="4419"/>
        <w:tab w:val="right" w:pos="8838"/>
      </w:tabs>
    </w:pPr>
    <w:rPr>
      <w:sz w:val="20"/>
      <w:szCs w:val="20"/>
      <w:lang w:eastAsia="en-US"/>
    </w:rPr>
  </w:style>
  <w:style w:type="character" w:customStyle="1" w:styleId="PiedepginaCar">
    <w:name w:val="Pie de página Car"/>
    <w:basedOn w:val="Fuentedeprrafopredeter"/>
    <w:link w:val="Piedepgina"/>
    <w:uiPriority w:val="99"/>
    <w:rsid w:val="00DC6DA9"/>
  </w:style>
  <w:style w:type="paragraph" w:styleId="Textodeglobo">
    <w:name w:val="Balloon Text"/>
    <w:basedOn w:val="Normal"/>
    <w:link w:val="TextodegloboCar"/>
    <w:uiPriority w:val="99"/>
    <w:semiHidden/>
    <w:unhideWhenUsed/>
    <w:rsid w:val="00DC6DA9"/>
    <w:rPr>
      <w:rFonts w:ascii="Tahoma" w:hAnsi="Tahoma" w:cs="Tahoma"/>
      <w:sz w:val="16"/>
      <w:szCs w:val="16"/>
      <w:lang w:eastAsia="en-US"/>
    </w:rPr>
  </w:style>
  <w:style w:type="character" w:customStyle="1" w:styleId="TextodegloboCar">
    <w:name w:val="Texto de globo Car"/>
    <w:basedOn w:val="Fuentedeprrafopredeter"/>
    <w:link w:val="Textodeglobo"/>
    <w:uiPriority w:val="99"/>
    <w:semiHidden/>
    <w:rsid w:val="00DC6DA9"/>
    <w:rPr>
      <w:rFonts w:ascii="Tahoma" w:hAnsi="Tahoma" w:cs="Tahoma"/>
      <w:sz w:val="16"/>
      <w:szCs w:val="16"/>
    </w:rPr>
  </w:style>
  <w:style w:type="character" w:styleId="Hipervnculo">
    <w:name w:val="Hyperlink"/>
    <w:uiPriority w:val="99"/>
    <w:rsid w:val="00DC6DA9"/>
    <w:rPr>
      <w:color w:val="0000FF"/>
      <w:u w:val="single"/>
    </w:rPr>
  </w:style>
  <w:style w:type="table" w:styleId="Tablaconcuadrcula">
    <w:name w:val="Table Grid"/>
    <w:basedOn w:val="Tablanormal"/>
    <w:uiPriority w:val="59"/>
    <w:rsid w:val="00DC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fuvd">
    <w:name w:val="ilfuvd"/>
    <w:basedOn w:val="Fuentedeprrafopredeter"/>
    <w:rsid w:val="00324781"/>
  </w:style>
  <w:style w:type="paragraph" w:styleId="Sinespaciado">
    <w:name w:val="No Spacing"/>
    <w:aliases w:val="Nivel 2"/>
    <w:link w:val="SinespaciadoCar"/>
    <w:uiPriority w:val="1"/>
    <w:qFormat/>
    <w:rsid w:val="009367E7"/>
    <w:pPr>
      <w:jc w:val="center"/>
    </w:pPr>
    <w:rPr>
      <w:rFonts w:ascii="Arial" w:hAnsi="Arial"/>
      <w:b/>
      <w:sz w:val="28"/>
      <w:lang w:val="es-CO"/>
    </w:rPr>
  </w:style>
  <w:style w:type="paragraph" w:styleId="Prrafodelista">
    <w:name w:val="List Paragraph"/>
    <w:aliases w:val="LISTA,Lista HD,HOJA,Bolita,Párrafo de lista4,BOLADEF,Párrafo de lista21,BOLA,Nivel 1 OS,Colorful List Accent 1,Colorful List - Accent 11,Bullet List,FooterText,numbered,List Paragraph1,Paragraphe de liste1,lp1,List Paragraph,Bullets,Ha"/>
    <w:basedOn w:val="Normal"/>
    <w:link w:val="PrrafodelistaCar"/>
    <w:uiPriority w:val="34"/>
    <w:qFormat/>
    <w:rsid w:val="00AB45D1"/>
    <w:pPr>
      <w:ind w:left="720"/>
      <w:contextualSpacing/>
    </w:pPr>
    <w:rPr>
      <w:sz w:val="20"/>
      <w:szCs w:val="20"/>
      <w:lang w:eastAsia="en-US"/>
    </w:rPr>
  </w:style>
  <w:style w:type="paragraph" w:customStyle="1" w:styleId="Sinespaciado1">
    <w:name w:val="Sin espaciado1"/>
    <w:rsid w:val="00D1606D"/>
    <w:rPr>
      <w:rFonts w:ascii="Calibri" w:hAnsi="Calibri"/>
      <w:sz w:val="22"/>
      <w:szCs w:val="22"/>
      <w:lang w:val="es-CO"/>
    </w:rPr>
  </w:style>
  <w:style w:type="paragraph" w:styleId="TtuloTDC">
    <w:name w:val="TOC Heading"/>
    <w:basedOn w:val="Ttulo1"/>
    <w:next w:val="Normal"/>
    <w:uiPriority w:val="39"/>
    <w:semiHidden/>
    <w:unhideWhenUsed/>
    <w:qFormat/>
    <w:rsid w:val="00EB68F6"/>
    <w:pPr>
      <w:keepLines/>
      <w:tabs>
        <w:tab w:val="clear" w:pos="720"/>
      </w:tabs>
      <w:spacing w:before="480" w:line="276" w:lineRule="auto"/>
      <w:ind w:left="0" w:firstLine="0"/>
      <w:outlineLvl w:val="9"/>
    </w:pPr>
    <w:rPr>
      <w:rFonts w:asciiTheme="majorHAnsi" w:hAnsiTheme="majorHAnsi"/>
      <w:color w:val="365F91" w:themeColor="accent1" w:themeShade="BF"/>
      <w:kern w:val="0"/>
      <w:sz w:val="28"/>
      <w:szCs w:val="28"/>
      <w:lang w:val="es-ES"/>
    </w:rPr>
  </w:style>
  <w:style w:type="paragraph" w:styleId="TDC1">
    <w:name w:val="toc 1"/>
    <w:basedOn w:val="Normal"/>
    <w:next w:val="Normal"/>
    <w:autoRedefine/>
    <w:uiPriority w:val="39"/>
    <w:unhideWhenUsed/>
    <w:qFormat/>
    <w:rsid w:val="00EB68F6"/>
    <w:pPr>
      <w:spacing w:before="360"/>
    </w:pPr>
    <w:rPr>
      <w:rFonts w:asciiTheme="majorHAnsi" w:hAnsiTheme="majorHAnsi"/>
      <w:b/>
      <w:bCs/>
      <w:caps/>
      <w:lang w:eastAsia="en-US"/>
    </w:rPr>
  </w:style>
  <w:style w:type="paragraph" w:styleId="TDC2">
    <w:name w:val="toc 2"/>
    <w:basedOn w:val="Normal"/>
    <w:next w:val="Normal"/>
    <w:autoRedefine/>
    <w:uiPriority w:val="39"/>
    <w:unhideWhenUsed/>
    <w:qFormat/>
    <w:rsid w:val="00EB68F6"/>
    <w:pPr>
      <w:spacing w:before="240"/>
    </w:pPr>
    <w:rPr>
      <w:rFonts w:asciiTheme="minorHAnsi" w:hAnsiTheme="minorHAnsi"/>
      <w:b/>
      <w:bCs/>
      <w:sz w:val="20"/>
      <w:szCs w:val="20"/>
      <w:lang w:eastAsia="en-US"/>
    </w:rPr>
  </w:style>
  <w:style w:type="paragraph" w:styleId="TDC3">
    <w:name w:val="toc 3"/>
    <w:basedOn w:val="Normal"/>
    <w:next w:val="Normal"/>
    <w:autoRedefine/>
    <w:uiPriority w:val="39"/>
    <w:unhideWhenUsed/>
    <w:qFormat/>
    <w:rsid w:val="00EB68F6"/>
    <w:pPr>
      <w:ind w:left="200"/>
    </w:pPr>
    <w:rPr>
      <w:rFonts w:asciiTheme="minorHAnsi" w:hAnsiTheme="minorHAnsi"/>
      <w:sz w:val="20"/>
      <w:szCs w:val="20"/>
      <w:lang w:eastAsia="en-US"/>
    </w:rPr>
  </w:style>
  <w:style w:type="paragraph" w:styleId="TDC4">
    <w:name w:val="toc 4"/>
    <w:basedOn w:val="Normal"/>
    <w:next w:val="Normal"/>
    <w:autoRedefine/>
    <w:uiPriority w:val="39"/>
    <w:unhideWhenUsed/>
    <w:rsid w:val="00EB68F6"/>
    <w:pPr>
      <w:ind w:left="400"/>
    </w:pPr>
    <w:rPr>
      <w:rFonts w:asciiTheme="minorHAnsi" w:hAnsiTheme="minorHAnsi"/>
      <w:sz w:val="20"/>
      <w:szCs w:val="20"/>
      <w:lang w:eastAsia="en-US"/>
    </w:rPr>
  </w:style>
  <w:style w:type="paragraph" w:styleId="TDC5">
    <w:name w:val="toc 5"/>
    <w:basedOn w:val="Normal"/>
    <w:next w:val="Normal"/>
    <w:autoRedefine/>
    <w:uiPriority w:val="39"/>
    <w:unhideWhenUsed/>
    <w:rsid w:val="00EB68F6"/>
    <w:pPr>
      <w:ind w:left="600"/>
    </w:pPr>
    <w:rPr>
      <w:rFonts w:asciiTheme="minorHAnsi" w:hAnsiTheme="minorHAnsi"/>
      <w:sz w:val="20"/>
      <w:szCs w:val="20"/>
      <w:lang w:eastAsia="en-US"/>
    </w:rPr>
  </w:style>
  <w:style w:type="paragraph" w:styleId="TDC6">
    <w:name w:val="toc 6"/>
    <w:basedOn w:val="Normal"/>
    <w:next w:val="Normal"/>
    <w:autoRedefine/>
    <w:uiPriority w:val="39"/>
    <w:unhideWhenUsed/>
    <w:rsid w:val="00EB68F6"/>
    <w:pPr>
      <w:ind w:left="800"/>
    </w:pPr>
    <w:rPr>
      <w:rFonts w:asciiTheme="minorHAnsi" w:hAnsiTheme="minorHAnsi"/>
      <w:sz w:val="20"/>
      <w:szCs w:val="20"/>
      <w:lang w:eastAsia="en-US"/>
    </w:rPr>
  </w:style>
  <w:style w:type="paragraph" w:styleId="TDC7">
    <w:name w:val="toc 7"/>
    <w:basedOn w:val="Normal"/>
    <w:next w:val="Normal"/>
    <w:autoRedefine/>
    <w:uiPriority w:val="39"/>
    <w:unhideWhenUsed/>
    <w:rsid w:val="00EB68F6"/>
    <w:pPr>
      <w:ind w:left="1000"/>
    </w:pPr>
    <w:rPr>
      <w:rFonts w:asciiTheme="minorHAnsi" w:hAnsiTheme="minorHAnsi"/>
      <w:sz w:val="20"/>
      <w:szCs w:val="20"/>
      <w:lang w:eastAsia="en-US"/>
    </w:rPr>
  </w:style>
  <w:style w:type="paragraph" w:styleId="TDC8">
    <w:name w:val="toc 8"/>
    <w:basedOn w:val="Normal"/>
    <w:next w:val="Normal"/>
    <w:autoRedefine/>
    <w:uiPriority w:val="39"/>
    <w:unhideWhenUsed/>
    <w:rsid w:val="00EB68F6"/>
    <w:pPr>
      <w:ind w:left="1200"/>
    </w:pPr>
    <w:rPr>
      <w:rFonts w:asciiTheme="minorHAnsi" w:hAnsiTheme="minorHAnsi"/>
      <w:sz w:val="20"/>
      <w:szCs w:val="20"/>
      <w:lang w:eastAsia="en-US"/>
    </w:rPr>
  </w:style>
  <w:style w:type="paragraph" w:styleId="TDC9">
    <w:name w:val="toc 9"/>
    <w:basedOn w:val="Normal"/>
    <w:next w:val="Normal"/>
    <w:autoRedefine/>
    <w:uiPriority w:val="39"/>
    <w:unhideWhenUsed/>
    <w:rsid w:val="00EB68F6"/>
    <w:pPr>
      <w:ind w:left="1400"/>
    </w:pPr>
    <w:rPr>
      <w:rFonts w:asciiTheme="minorHAnsi" w:hAnsiTheme="minorHAnsi"/>
      <w:sz w:val="20"/>
      <w:szCs w:val="20"/>
      <w:lang w:eastAsia="en-US"/>
    </w:rPr>
  </w:style>
  <w:style w:type="paragraph" w:styleId="Ttulo">
    <w:name w:val="Title"/>
    <w:basedOn w:val="Normal"/>
    <w:next w:val="Normal"/>
    <w:link w:val="TtuloCar"/>
    <w:uiPriority w:val="10"/>
    <w:qFormat/>
    <w:rsid w:val="00EB68F6"/>
    <w:pPr>
      <w:pBdr>
        <w:bottom w:val="single" w:sz="8" w:space="4" w:color="4F81BD" w:themeColor="accent1"/>
      </w:pBdr>
      <w:spacing w:after="300"/>
      <w:contextualSpacing/>
      <w:jc w:val="center"/>
    </w:pPr>
    <w:rPr>
      <w:rFonts w:ascii="Arial" w:eastAsiaTheme="majorEastAsia" w:hAnsi="Arial" w:cstheme="majorBidi"/>
      <w:b/>
      <w:spacing w:val="5"/>
      <w:kern w:val="28"/>
      <w:sz w:val="32"/>
      <w:szCs w:val="52"/>
      <w:lang w:eastAsia="en-US"/>
    </w:rPr>
  </w:style>
  <w:style w:type="character" w:customStyle="1" w:styleId="TtuloCar">
    <w:name w:val="Título Car"/>
    <w:basedOn w:val="Fuentedeprrafopredeter"/>
    <w:link w:val="Ttulo"/>
    <w:uiPriority w:val="10"/>
    <w:rsid w:val="00EB68F6"/>
    <w:rPr>
      <w:rFonts w:ascii="Arial" w:eastAsiaTheme="majorEastAsia" w:hAnsi="Arial" w:cstheme="majorBidi"/>
      <w:b/>
      <w:spacing w:val="5"/>
      <w:kern w:val="28"/>
      <w:sz w:val="32"/>
      <w:szCs w:val="52"/>
      <w:lang w:val="es-CO"/>
    </w:rPr>
  </w:style>
  <w:style w:type="character" w:customStyle="1" w:styleId="SinespaciadoCar">
    <w:name w:val="Sin espaciado Car"/>
    <w:aliases w:val="Nivel 2 Car"/>
    <w:basedOn w:val="Fuentedeprrafopredeter"/>
    <w:link w:val="Sinespaciado"/>
    <w:uiPriority w:val="1"/>
    <w:rsid w:val="00AD6531"/>
    <w:rPr>
      <w:rFonts w:ascii="Arial" w:hAnsi="Arial"/>
      <w:b/>
      <w:sz w:val="28"/>
      <w:lang w:val="es-CO"/>
    </w:rPr>
  </w:style>
  <w:style w:type="paragraph" w:customStyle="1" w:styleId="Default">
    <w:name w:val="Default"/>
    <w:rsid w:val="00E853E3"/>
    <w:pPr>
      <w:autoSpaceDE w:val="0"/>
      <w:autoSpaceDN w:val="0"/>
      <w:adjustRightInd w:val="0"/>
    </w:pPr>
    <w:rPr>
      <w:rFonts w:ascii="Arial" w:eastAsiaTheme="minorHAnsi" w:hAnsi="Arial" w:cs="Arial"/>
      <w:color w:val="000000"/>
      <w:sz w:val="24"/>
      <w:szCs w:val="24"/>
      <w:lang w:val="es-CO"/>
    </w:rPr>
  </w:style>
  <w:style w:type="paragraph" w:customStyle="1" w:styleId="paragraph">
    <w:name w:val="paragraph"/>
    <w:basedOn w:val="Normal"/>
    <w:rsid w:val="00E853E3"/>
    <w:pPr>
      <w:spacing w:before="100" w:beforeAutospacing="1" w:after="100" w:afterAutospacing="1"/>
    </w:pPr>
  </w:style>
  <w:style w:type="character" w:customStyle="1" w:styleId="normaltextrun">
    <w:name w:val="normaltextrun"/>
    <w:basedOn w:val="Fuentedeprrafopredeter"/>
    <w:rsid w:val="00E853E3"/>
  </w:style>
  <w:style w:type="character" w:customStyle="1" w:styleId="eop">
    <w:name w:val="eop"/>
    <w:basedOn w:val="Fuentedeprrafopredeter"/>
    <w:rsid w:val="00E853E3"/>
  </w:style>
  <w:style w:type="character" w:customStyle="1" w:styleId="PrrafodelistaCar">
    <w:name w:val="Párrafo de lista Car"/>
    <w:aliases w:val="LISTA Car,Lista HD Car,HOJA Car,Bolita Car,Párrafo de lista4 Car,BOLADEF Car,Párrafo de lista21 Car,BOLA Car,Nivel 1 OS Car,Colorful List Accent 1 Car,Colorful List - Accent 11 Car,Bullet List Car,FooterText Car,numbered Car,lp1 Car"/>
    <w:link w:val="Prrafodelista"/>
    <w:uiPriority w:val="34"/>
    <w:qFormat/>
    <w:locked/>
    <w:rsid w:val="00E853E3"/>
    <w:rPr>
      <w:lang w:val="es-CO"/>
    </w:rPr>
  </w:style>
  <w:style w:type="table" w:styleId="Tablaconcuadrculaclara">
    <w:name w:val="Grid Table Light"/>
    <w:basedOn w:val="Tablanormal"/>
    <w:uiPriority w:val="40"/>
    <w:rsid w:val="00E84C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99"/>
    <w:unhideWhenUsed/>
    <w:rsid w:val="008A020D"/>
    <w:pPr>
      <w:spacing w:after="120"/>
    </w:pPr>
    <w:rPr>
      <w:sz w:val="20"/>
      <w:szCs w:val="20"/>
      <w:lang w:eastAsia="en-US"/>
    </w:rPr>
  </w:style>
  <w:style w:type="character" w:customStyle="1" w:styleId="TextoindependienteCar">
    <w:name w:val="Texto independiente Car"/>
    <w:basedOn w:val="Fuentedeprrafopredeter"/>
    <w:link w:val="Textoindependiente"/>
    <w:uiPriority w:val="99"/>
    <w:rsid w:val="008A020D"/>
    <w:rPr>
      <w:lang w:val="es-CO"/>
    </w:rPr>
  </w:style>
  <w:style w:type="table" w:styleId="Tablanormal1">
    <w:name w:val="Plain Table 1"/>
    <w:basedOn w:val="Tablanormal"/>
    <w:uiPriority w:val="41"/>
    <w:rsid w:val="00154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41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uerte">
    <w:name w:val="Strong"/>
    <w:basedOn w:val="Fuentedeprrafopredeter"/>
    <w:uiPriority w:val="22"/>
    <w:qFormat/>
    <w:rsid w:val="00F84514"/>
    <w:rPr>
      <w:b/>
      <w:bCs/>
    </w:rPr>
  </w:style>
  <w:style w:type="character" w:styleId="Refdecomentario">
    <w:name w:val="annotation reference"/>
    <w:basedOn w:val="Fuentedeprrafopredeter"/>
    <w:uiPriority w:val="99"/>
    <w:semiHidden/>
    <w:unhideWhenUsed/>
    <w:rsid w:val="008A072F"/>
    <w:rPr>
      <w:sz w:val="16"/>
      <w:szCs w:val="16"/>
    </w:rPr>
  </w:style>
  <w:style w:type="paragraph" w:styleId="Textocomentario">
    <w:name w:val="annotation text"/>
    <w:basedOn w:val="Normal"/>
    <w:link w:val="TextocomentarioCar"/>
    <w:uiPriority w:val="99"/>
    <w:semiHidden/>
    <w:unhideWhenUsed/>
    <w:rsid w:val="008A072F"/>
    <w:rPr>
      <w:sz w:val="20"/>
      <w:szCs w:val="20"/>
    </w:rPr>
  </w:style>
  <w:style w:type="character" w:customStyle="1" w:styleId="TextocomentarioCar">
    <w:name w:val="Texto comentario Car"/>
    <w:basedOn w:val="Fuentedeprrafopredeter"/>
    <w:link w:val="Textocomentario"/>
    <w:uiPriority w:val="99"/>
    <w:semiHidden/>
    <w:rsid w:val="008A072F"/>
    <w:rPr>
      <w:lang w:val="es-CO" w:eastAsia="es-CO"/>
    </w:rPr>
  </w:style>
  <w:style w:type="paragraph" w:styleId="Asuntodelcomentario">
    <w:name w:val="annotation subject"/>
    <w:basedOn w:val="Textocomentario"/>
    <w:next w:val="Textocomentario"/>
    <w:link w:val="AsuntodelcomentarioCar"/>
    <w:uiPriority w:val="99"/>
    <w:semiHidden/>
    <w:unhideWhenUsed/>
    <w:rsid w:val="008A072F"/>
    <w:rPr>
      <w:b/>
      <w:bCs/>
    </w:rPr>
  </w:style>
  <w:style w:type="character" w:customStyle="1" w:styleId="AsuntodelcomentarioCar">
    <w:name w:val="Asunto del comentario Car"/>
    <w:basedOn w:val="TextocomentarioCar"/>
    <w:link w:val="Asuntodelcomentario"/>
    <w:uiPriority w:val="99"/>
    <w:semiHidden/>
    <w:rsid w:val="008A072F"/>
    <w:rPr>
      <w:b/>
      <w:bCs/>
      <w:lang w:val="es-CO" w:eastAsia="es-CO"/>
    </w:rPr>
  </w:style>
  <w:style w:type="paragraph" w:styleId="Textoindependiente2">
    <w:name w:val="Body Text 2"/>
    <w:basedOn w:val="Normal"/>
    <w:link w:val="Textoindependiente2Car"/>
    <w:uiPriority w:val="99"/>
    <w:unhideWhenUsed/>
    <w:rsid w:val="00027198"/>
    <w:pPr>
      <w:spacing w:after="120" w:line="480" w:lineRule="auto"/>
    </w:pPr>
  </w:style>
  <w:style w:type="character" w:customStyle="1" w:styleId="Textoindependiente2Car">
    <w:name w:val="Texto independiente 2 Car"/>
    <w:basedOn w:val="Fuentedeprrafopredeter"/>
    <w:link w:val="Textoindependiente2"/>
    <w:uiPriority w:val="99"/>
    <w:rsid w:val="00027198"/>
    <w:rPr>
      <w:sz w:val="24"/>
      <w:szCs w:val="24"/>
      <w:lang w:val="es-CO" w:eastAsia="es-CO"/>
    </w:rPr>
  </w:style>
  <w:style w:type="paragraph" w:styleId="Textoindependiente3">
    <w:name w:val="Body Text 3"/>
    <w:basedOn w:val="Normal"/>
    <w:link w:val="Textoindependiente3Car"/>
    <w:uiPriority w:val="99"/>
    <w:unhideWhenUsed/>
    <w:rsid w:val="00086D0D"/>
    <w:pPr>
      <w:spacing w:after="120"/>
    </w:pPr>
    <w:rPr>
      <w:sz w:val="16"/>
      <w:szCs w:val="16"/>
    </w:rPr>
  </w:style>
  <w:style w:type="character" w:customStyle="1" w:styleId="Textoindependiente3Car">
    <w:name w:val="Texto independiente 3 Car"/>
    <w:basedOn w:val="Fuentedeprrafopredeter"/>
    <w:link w:val="Textoindependiente3"/>
    <w:uiPriority w:val="99"/>
    <w:rsid w:val="00086D0D"/>
    <w:rPr>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072">
      <w:bodyDiv w:val="1"/>
      <w:marLeft w:val="0"/>
      <w:marRight w:val="0"/>
      <w:marTop w:val="0"/>
      <w:marBottom w:val="0"/>
      <w:divBdr>
        <w:top w:val="none" w:sz="0" w:space="0" w:color="auto"/>
        <w:left w:val="none" w:sz="0" w:space="0" w:color="auto"/>
        <w:bottom w:val="none" w:sz="0" w:space="0" w:color="auto"/>
        <w:right w:val="none" w:sz="0" w:space="0" w:color="auto"/>
      </w:divBdr>
    </w:div>
    <w:div w:id="55249966">
      <w:bodyDiv w:val="1"/>
      <w:marLeft w:val="0"/>
      <w:marRight w:val="0"/>
      <w:marTop w:val="0"/>
      <w:marBottom w:val="0"/>
      <w:divBdr>
        <w:top w:val="none" w:sz="0" w:space="0" w:color="auto"/>
        <w:left w:val="none" w:sz="0" w:space="0" w:color="auto"/>
        <w:bottom w:val="none" w:sz="0" w:space="0" w:color="auto"/>
        <w:right w:val="none" w:sz="0" w:space="0" w:color="auto"/>
      </w:divBdr>
    </w:div>
    <w:div w:id="91704845">
      <w:bodyDiv w:val="1"/>
      <w:marLeft w:val="0"/>
      <w:marRight w:val="0"/>
      <w:marTop w:val="0"/>
      <w:marBottom w:val="0"/>
      <w:divBdr>
        <w:top w:val="none" w:sz="0" w:space="0" w:color="auto"/>
        <w:left w:val="none" w:sz="0" w:space="0" w:color="auto"/>
        <w:bottom w:val="none" w:sz="0" w:space="0" w:color="auto"/>
        <w:right w:val="none" w:sz="0" w:space="0" w:color="auto"/>
      </w:divBdr>
      <w:divsChild>
        <w:div w:id="48697781">
          <w:marLeft w:val="0"/>
          <w:marRight w:val="0"/>
          <w:marTop w:val="0"/>
          <w:marBottom w:val="0"/>
          <w:divBdr>
            <w:top w:val="none" w:sz="0" w:space="0" w:color="auto"/>
            <w:left w:val="none" w:sz="0" w:space="0" w:color="auto"/>
            <w:bottom w:val="none" w:sz="0" w:space="0" w:color="auto"/>
            <w:right w:val="none" w:sz="0" w:space="0" w:color="auto"/>
          </w:divBdr>
        </w:div>
        <w:div w:id="88939127">
          <w:marLeft w:val="0"/>
          <w:marRight w:val="0"/>
          <w:marTop w:val="0"/>
          <w:marBottom w:val="0"/>
          <w:divBdr>
            <w:top w:val="none" w:sz="0" w:space="0" w:color="auto"/>
            <w:left w:val="none" w:sz="0" w:space="0" w:color="auto"/>
            <w:bottom w:val="none" w:sz="0" w:space="0" w:color="auto"/>
            <w:right w:val="none" w:sz="0" w:space="0" w:color="auto"/>
          </w:divBdr>
        </w:div>
        <w:div w:id="176113986">
          <w:marLeft w:val="0"/>
          <w:marRight w:val="0"/>
          <w:marTop w:val="0"/>
          <w:marBottom w:val="0"/>
          <w:divBdr>
            <w:top w:val="none" w:sz="0" w:space="0" w:color="auto"/>
            <w:left w:val="none" w:sz="0" w:space="0" w:color="auto"/>
            <w:bottom w:val="none" w:sz="0" w:space="0" w:color="auto"/>
            <w:right w:val="none" w:sz="0" w:space="0" w:color="auto"/>
          </w:divBdr>
        </w:div>
        <w:div w:id="330253006">
          <w:marLeft w:val="0"/>
          <w:marRight w:val="0"/>
          <w:marTop w:val="0"/>
          <w:marBottom w:val="0"/>
          <w:divBdr>
            <w:top w:val="none" w:sz="0" w:space="0" w:color="auto"/>
            <w:left w:val="none" w:sz="0" w:space="0" w:color="auto"/>
            <w:bottom w:val="none" w:sz="0" w:space="0" w:color="auto"/>
            <w:right w:val="none" w:sz="0" w:space="0" w:color="auto"/>
          </w:divBdr>
        </w:div>
        <w:div w:id="1398698996">
          <w:marLeft w:val="0"/>
          <w:marRight w:val="0"/>
          <w:marTop w:val="0"/>
          <w:marBottom w:val="0"/>
          <w:divBdr>
            <w:top w:val="none" w:sz="0" w:space="0" w:color="auto"/>
            <w:left w:val="none" w:sz="0" w:space="0" w:color="auto"/>
            <w:bottom w:val="none" w:sz="0" w:space="0" w:color="auto"/>
            <w:right w:val="none" w:sz="0" w:space="0" w:color="auto"/>
          </w:divBdr>
        </w:div>
        <w:div w:id="1483735330">
          <w:marLeft w:val="0"/>
          <w:marRight w:val="0"/>
          <w:marTop w:val="0"/>
          <w:marBottom w:val="0"/>
          <w:divBdr>
            <w:top w:val="none" w:sz="0" w:space="0" w:color="auto"/>
            <w:left w:val="none" w:sz="0" w:space="0" w:color="auto"/>
            <w:bottom w:val="none" w:sz="0" w:space="0" w:color="auto"/>
            <w:right w:val="none" w:sz="0" w:space="0" w:color="auto"/>
          </w:divBdr>
        </w:div>
        <w:div w:id="1784375060">
          <w:marLeft w:val="0"/>
          <w:marRight w:val="0"/>
          <w:marTop w:val="0"/>
          <w:marBottom w:val="0"/>
          <w:divBdr>
            <w:top w:val="none" w:sz="0" w:space="0" w:color="auto"/>
            <w:left w:val="none" w:sz="0" w:space="0" w:color="auto"/>
            <w:bottom w:val="none" w:sz="0" w:space="0" w:color="auto"/>
            <w:right w:val="none" w:sz="0" w:space="0" w:color="auto"/>
          </w:divBdr>
        </w:div>
        <w:div w:id="1981612545">
          <w:marLeft w:val="0"/>
          <w:marRight w:val="0"/>
          <w:marTop w:val="0"/>
          <w:marBottom w:val="0"/>
          <w:divBdr>
            <w:top w:val="none" w:sz="0" w:space="0" w:color="auto"/>
            <w:left w:val="none" w:sz="0" w:space="0" w:color="auto"/>
            <w:bottom w:val="none" w:sz="0" w:space="0" w:color="auto"/>
            <w:right w:val="none" w:sz="0" w:space="0" w:color="auto"/>
          </w:divBdr>
        </w:div>
        <w:div w:id="2096048087">
          <w:marLeft w:val="0"/>
          <w:marRight w:val="0"/>
          <w:marTop w:val="0"/>
          <w:marBottom w:val="0"/>
          <w:divBdr>
            <w:top w:val="none" w:sz="0" w:space="0" w:color="auto"/>
            <w:left w:val="none" w:sz="0" w:space="0" w:color="auto"/>
            <w:bottom w:val="none" w:sz="0" w:space="0" w:color="auto"/>
            <w:right w:val="none" w:sz="0" w:space="0" w:color="auto"/>
          </w:divBdr>
        </w:div>
      </w:divsChild>
    </w:div>
    <w:div w:id="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87330373">
          <w:marLeft w:val="0"/>
          <w:marRight w:val="0"/>
          <w:marTop w:val="0"/>
          <w:marBottom w:val="0"/>
          <w:divBdr>
            <w:top w:val="none" w:sz="0" w:space="0" w:color="auto"/>
            <w:left w:val="none" w:sz="0" w:space="0" w:color="auto"/>
            <w:bottom w:val="none" w:sz="0" w:space="0" w:color="auto"/>
            <w:right w:val="none" w:sz="0" w:space="0" w:color="auto"/>
          </w:divBdr>
        </w:div>
        <w:div w:id="574896291">
          <w:marLeft w:val="0"/>
          <w:marRight w:val="0"/>
          <w:marTop w:val="0"/>
          <w:marBottom w:val="0"/>
          <w:divBdr>
            <w:top w:val="none" w:sz="0" w:space="0" w:color="auto"/>
            <w:left w:val="none" w:sz="0" w:space="0" w:color="auto"/>
            <w:bottom w:val="none" w:sz="0" w:space="0" w:color="auto"/>
            <w:right w:val="none" w:sz="0" w:space="0" w:color="auto"/>
          </w:divBdr>
        </w:div>
        <w:div w:id="680936509">
          <w:marLeft w:val="0"/>
          <w:marRight w:val="0"/>
          <w:marTop w:val="0"/>
          <w:marBottom w:val="0"/>
          <w:divBdr>
            <w:top w:val="none" w:sz="0" w:space="0" w:color="auto"/>
            <w:left w:val="none" w:sz="0" w:space="0" w:color="auto"/>
            <w:bottom w:val="none" w:sz="0" w:space="0" w:color="auto"/>
            <w:right w:val="none" w:sz="0" w:space="0" w:color="auto"/>
          </w:divBdr>
        </w:div>
        <w:div w:id="789133137">
          <w:marLeft w:val="0"/>
          <w:marRight w:val="0"/>
          <w:marTop w:val="0"/>
          <w:marBottom w:val="0"/>
          <w:divBdr>
            <w:top w:val="none" w:sz="0" w:space="0" w:color="auto"/>
            <w:left w:val="none" w:sz="0" w:space="0" w:color="auto"/>
            <w:bottom w:val="none" w:sz="0" w:space="0" w:color="auto"/>
            <w:right w:val="none" w:sz="0" w:space="0" w:color="auto"/>
          </w:divBdr>
        </w:div>
        <w:div w:id="882984627">
          <w:marLeft w:val="0"/>
          <w:marRight w:val="0"/>
          <w:marTop w:val="0"/>
          <w:marBottom w:val="0"/>
          <w:divBdr>
            <w:top w:val="none" w:sz="0" w:space="0" w:color="auto"/>
            <w:left w:val="none" w:sz="0" w:space="0" w:color="auto"/>
            <w:bottom w:val="none" w:sz="0" w:space="0" w:color="auto"/>
            <w:right w:val="none" w:sz="0" w:space="0" w:color="auto"/>
          </w:divBdr>
        </w:div>
        <w:div w:id="1201406486">
          <w:marLeft w:val="0"/>
          <w:marRight w:val="0"/>
          <w:marTop w:val="0"/>
          <w:marBottom w:val="0"/>
          <w:divBdr>
            <w:top w:val="none" w:sz="0" w:space="0" w:color="auto"/>
            <w:left w:val="none" w:sz="0" w:space="0" w:color="auto"/>
            <w:bottom w:val="none" w:sz="0" w:space="0" w:color="auto"/>
            <w:right w:val="none" w:sz="0" w:space="0" w:color="auto"/>
          </w:divBdr>
        </w:div>
        <w:div w:id="1387070762">
          <w:marLeft w:val="0"/>
          <w:marRight w:val="0"/>
          <w:marTop w:val="0"/>
          <w:marBottom w:val="0"/>
          <w:divBdr>
            <w:top w:val="none" w:sz="0" w:space="0" w:color="auto"/>
            <w:left w:val="none" w:sz="0" w:space="0" w:color="auto"/>
            <w:bottom w:val="none" w:sz="0" w:space="0" w:color="auto"/>
            <w:right w:val="none" w:sz="0" w:space="0" w:color="auto"/>
          </w:divBdr>
        </w:div>
        <w:div w:id="1389569851">
          <w:marLeft w:val="0"/>
          <w:marRight w:val="0"/>
          <w:marTop w:val="0"/>
          <w:marBottom w:val="0"/>
          <w:divBdr>
            <w:top w:val="none" w:sz="0" w:space="0" w:color="auto"/>
            <w:left w:val="none" w:sz="0" w:space="0" w:color="auto"/>
            <w:bottom w:val="none" w:sz="0" w:space="0" w:color="auto"/>
            <w:right w:val="none" w:sz="0" w:space="0" w:color="auto"/>
          </w:divBdr>
        </w:div>
        <w:div w:id="1410158456">
          <w:marLeft w:val="0"/>
          <w:marRight w:val="0"/>
          <w:marTop w:val="0"/>
          <w:marBottom w:val="0"/>
          <w:divBdr>
            <w:top w:val="none" w:sz="0" w:space="0" w:color="auto"/>
            <w:left w:val="none" w:sz="0" w:space="0" w:color="auto"/>
            <w:bottom w:val="none" w:sz="0" w:space="0" w:color="auto"/>
            <w:right w:val="none" w:sz="0" w:space="0" w:color="auto"/>
          </w:divBdr>
        </w:div>
        <w:div w:id="1454131004">
          <w:marLeft w:val="0"/>
          <w:marRight w:val="0"/>
          <w:marTop w:val="0"/>
          <w:marBottom w:val="0"/>
          <w:divBdr>
            <w:top w:val="none" w:sz="0" w:space="0" w:color="auto"/>
            <w:left w:val="none" w:sz="0" w:space="0" w:color="auto"/>
            <w:bottom w:val="none" w:sz="0" w:space="0" w:color="auto"/>
            <w:right w:val="none" w:sz="0" w:space="0" w:color="auto"/>
          </w:divBdr>
        </w:div>
        <w:div w:id="1714576468">
          <w:marLeft w:val="0"/>
          <w:marRight w:val="0"/>
          <w:marTop w:val="0"/>
          <w:marBottom w:val="0"/>
          <w:divBdr>
            <w:top w:val="none" w:sz="0" w:space="0" w:color="auto"/>
            <w:left w:val="none" w:sz="0" w:space="0" w:color="auto"/>
            <w:bottom w:val="none" w:sz="0" w:space="0" w:color="auto"/>
            <w:right w:val="none" w:sz="0" w:space="0" w:color="auto"/>
          </w:divBdr>
        </w:div>
        <w:div w:id="1748919078">
          <w:marLeft w:val="0"/>
          <w:marRight w:val="0"/>
          <w:marTop w:val="0"/>
          <w:marBottom w:val="0"/>
          <w:divBdr>
            <w:top w:val="none" w:sz="0" w:space="0" w:color="auto"/>
            <w:left w:val="none" w:sz="0" w:space="0" w:color="auto"/>
            <w:bottom w:val="none" w:sz="0" w:space="0" w:color="auto"/>
            <w:right w:val="none" w:sz="0" w:space="0" w:color="auto"/>
          </w:divBdr>
        </w:div>
        <w:div w:id="1887065769">
          <w:marLeft w:val="0"/>
          <w:marRight w:val="0"/>
          <w:marTop w:val="0"/>
          <w:marBottom w:val="0"/>
          <w:divBdr>
            <w:top w:val="none" w:sz="0" w:space="0" w:color="auto"/>
            <w:left w:val="none" w:sz="0" w:space="0" w:color="auto"/>
            <w:bottom w:val="none" w:sz="0" w:space="0" w:color="auto"/>
            <w:right w:val="none" w:sz="0" w:space="0" w:color="auto"/>
          </w:divBdr>
        </w:div>
      </w:divsChild>
    </w:div>
    <w:div w:id="157621480">
      <w:bodyDiv w:val="1"/>
      <w:marLeft w:val="0"/>
      <w:marRight w:val="0"/>
      <w:marTop w:val="0"/>
      <w:marBottom w:val="0"/>
      <w:divBdr>
        <w:top w:val="none" w:sz="0" w:space="0" w:color="auto"/>
        <w:left w:val="none" w:sz="0" w:space="0" w:color="auto"/>
        <w:bottom w:val="none" w:sz="0" w:space="0" w:color="auto"/>
        <w:right w:val="none" w:sz="0" w:space="0" w:color="auto"/>
      </w:divBdr>
    </w:div>
    <w:div w:id="260651661">
      <w:bodyDiv w:val="1"/>
      <w:marLeft w:val="0"/>
      <w:marRight w:val="0"/>
      <w:marTop w:val="0"/>
      <w:marBottom w:val="0"/>
      <w:divBdr>
        <w:top w:val="none" w:sz="0" w:space="0" w:color="auto"/>
        <w:left w:val="none" w:sz="0" w:space="0" w:color="auto"/>
        <w:bottom w:val="none" w:sz="0" w:space="0" w:color="auto"/>
        <w:right w:val="none" w:sz="0" w:space="0" w:color="auto"/>
      </w:divBdr>
      <w:divsChild>
        <w:div w:id="864950877">
          <w:marLeft w:val="0"/>
          <w:marRight w:val="0"/>
          <w:marTop w:val="0"/>
          <w:marBottom w:val="0"/>
          <w:divBdr>
            <w:top w:val="none" w:sz="0" w:space="0" w:color="auto"/>
            <w:left w:val="none" w:sz="0" w:space="0" w:color="auto"/>
            <w:bottom w:val="none" w:sz="0" w:space="0" w:color="auto"/>
            <w:right w:val="none" w:sz="0" w:space="0" w:color="auto"/>
          </w:divBdr>
        </w:div>
        <w:div w:id="983968469">
          <w:marLeft w:val="0"/>
          <w:marRight w:val="0"/>
          <w:marTop w:val="0"/>
          <w:marBottom w:val="0"/>
          <w:divBdr>
            <w:top w:val="none" w:sz="0" w:space="0" w:color="auto"/>
            <w:left w:val="none" w:sz="0" w:space="0" w:color="auto"/>
            <w:bottom w:val="none" w:sz="0" w:space="0" w:color="auto"/>
            <w:right w:val="none" w:sz="0" w:space="0" w:color="auto"/>
          </w:divBdr>
        </w:div>
        <w:div w:id="1130973227">
          <w:marLeft w:val="0"/>
          <w:marRight w:val="0"/>
          <w:marTop w:val="0"/>
          <w:marBottom w:val="0"/>
          <w:divBdr>
            <w:top w:val="none" w:sz="0" w:space="0" w:color="auto"/>
            <w:left w:val="none" w:sz="0" w:space="0" w:color="auto"/>
            <w:bottom w:val="none" w:sz="0" w:space="0" w:color="auto"/>
            <w:right w:val="none" w:sz="0" w:space="0" w:color="auto"/>
          </w:divBdr>
        </w:div>
        <w:div w:id="1221868367">
          <w:marLeft w:val="0"/>
          <w:marRight w:val="0"/>
          <w:marTop w:val="0"/>
          <w:marBottom w:val="0"/>
          <w:divBdr>
            <w:top w:val="none" w:sz="0" w:space="0" w:color="auto"/>
            <w:left w:val="none" w:sz="0" w:space="0" w:color="auto"/>
            <w:bottom w:val="none" w:sz="0" w:space="0" w:color="auto"/>
            <w:right w:val="none" w:sz="0" w:space="0" w:color="auto"/>
          </w:divBdr>
        </w:div>
        <w:div w:id="1312756102">
          <w:marLeft w:val="0"/>
          <w:marRight w:val="0"/>
          <w:marTop w:val="0"/>
          <w:marBottom w:val="0"/>
          <w:divBdr>
            <w:top w:val="none" w:sz="0" w:space="0" w:color="auto"/>
            <w:left w:val="none" w:sz="0" w:space="0" w:color="auto"/>
            <w:bottom w:val="none" w:sz="0" w:space="0" w:color="auto"/>
            <w:right w:val="none" w:sz="0" w:space="0" w:color="auto"/>
          </w:divBdr>
        </w:div>
        <w:div w:id="1656496459">
          <w:marLeft w:val="0"/>
          <w:marRight w:val="0"/>
          <w:marTop w:val="0"/>
          <w:marBottom w:val="0"/>
          <w:divBdr>
            <w:top w:val="none" w:sz="0" w:space="0" w:color="auto"/>
            <w:left w:val="none" w:sz="0" w:space="0" w:color="auto"/>
            <w:bottom w:val="none" w:sz="0" w:space="0" w:color="auto"/>
            <w:right w:val="none" w:sz="0" w:space="0" w:color="auto"/>
          </w:divBdr>
        </w:div>
        <w:div w:id="1727753668">
          <w:marLeft w:val="0"/>
          <w:marRight w:val="0"/>
          <w:marTop w:val="0"/>
          <w:marBottom w:val="0"/>
          <w:divBdr>
            <w:top w:val="none" w:sz="0" w:space="0" w:color="auto"/>
            <w:left w:val="none" w:sz="0" w:space="0" w:color="auto"/>
            <w:bottom w:val="none" w:sz="0" w:space="0" w:color="auto"/>
            <w:right w:val="none" w:sz="0" w:space="0" w:color="auto"/>
          </w:divBdr>
        </w:div>
      </w:divsChild>
    </w:div>
    <w:div w:id="280037880">
      <w:bodyDiv w:val="1"/>
      <w:marLeft w:val="0"/>
      <w:marRight w:val="0"/>
      <w:marTop w:val="0"/>
      <w:marBottom w:val="0"/>
      <w:divBdr>
        <w:top w:val="none" w:sz="0" w:space="0" w:color="auto"/>
        <w:left w:val="none" w:sz="0" w:space="0" w:color="auto"/>
        <w:bottom w:val="none" w:sz="0" w:space="0" w:color="auto"/>
        <w:right w:val="none" w:sz="0" w:space="0" w:color="auto"/>
      </w:divBdr>
    </w:div>
    <w:div w:id="290942621">
      <w:bodyDiv w:val="1"/>
      <w:marLeft w:val="0"/>
      <w:marRight w:val="0"/>
      <w:marTop w:val="0"/>
      <w:marBottom w:val="0"/>
      <w:divBdr>
        <w:top w:val="none" w:sz="0" w:space="0" w:color="auto"/>
        <w:left w:val="none" w:sz="0" w:space="0" w:color="auto"/>
        <w:bottom w:val="none" w:sz="0" w:space="0" w:color="auto"/>
        <w:right w:val="none" w:sz="0" w:space="0" w:color="auto"/>
      </w:divBdr>
    </w:div>
    <w:div w:id="314338966">
      <w:bodyDiv w:val="1"/>
      <w:marLeft w:val="0"/>
      <w:marRight w:val="0"/>
      <w:marTop w:val="0"/>
      <w:marBottom w:val="0"/>
      <w:divBdr>
        <w:top w:val="none" w:sz="0" w:space="0" w:color="auto"/>
        <w:left w:val="none" w:sz="0" w:space="0" w:color="auto"/>
        <w:bottom w:val="none" w:sz="0" w:space="0" w:color="auto"/>
        <w:right w:val="none" w:sz="0" w:space="0" w:color="auto"/>
      </w:divBdr>
    </w:div>
    <w:div w:id="336807762">
      <w:bodyDiv w:val="1"/>
      <w:marLeft w:val="0"/>
      <w:marRight w:val="0"/>
      <w:marTop w:val="0"/>
      <w:marBottom w:val="0"/>
      <w:divBdr>
        <w:top w:val="none" w:sz="0" w:space="0" w:color="auto"/>
        <w:left w:val="none" w:sz="0" w:space="0" w:color="auto"/>
        <w:bottom w:val="none" w:sz="0" w:space="0" w:color="auto"/>
        <w:right w:val="none" w:sz="0" w:space="0" w:color="auto"/>
      </w:divBdr>
    </w:div>
    <w:div w:id="444540810">
      <w:bodyDiv w:val="1"/>
      <w:marLeft w:val="0"/>
      <w:marRight w:val="0"/>
      <w:marTop w:val="0"/>
      <w:marBottom w:val="0"/>
      <w:divBdr>
        <w:top w:val="none" w:sz="0" w:space="0" w:color="auto"/>
        <w:left w:val="none" w:sz="0" w:space="0" w:color="auto"/>
        <w:bottom w:val="none" w:sz="0" w:space="0" w:color="auto"/>
        <w:right w:val="none" w:sz="0" w:space="0" w:color="auto"/>
      </w:divBdr>
    </w:div>
    <w:div w:id="531116369">
      <w:bodyDiv w:val="1"/>
      <w:marLeft w:val="0"/>
      <w:marRight w:val="0"/>
      <w:marTop w:val="0"/>
      <w:marBottom w:val="0"/>
      <w:divBdr>
        <w:top w:val="none" w:sz="0" w:space="0" w:color="auto"/>
        <w:left w:val="none" w:sz="0" w:space="0" w:color="auto"/>
        <w:bottom w:val="none" w:sz="0" w:space="0" w:color="auto"/>
        <w:right w:val="none" w:sz="0" w:space="0" w:color="auto"/>
      </w:divBdr>
      <w:divsChild>
        <w:div w:id="12459039">
          <w:marLeft w:val="0"/>
          <w:marRight w:val="0"/>
          <w:marTop w:val="0"/>
          <w:marBottom w:val="0"/>
          <w:divBdr>
            <w:top w:val="none" w:sz="0" w:space="0" w:color="auto"/>
            <w:left w:val="none" w:sz="0" w:space="0" w:color="auto"/>
            <w:bottom w:val="none" w:sz="0" w:space="0" w:color="auto"/>
            <w:right w:val="none" w:sz="0" w:space="0" w:color="auto"/>
          </w:divBdr>
        </w:div>
        <w:div w:id="102263659">
          <w:marLeft w:val="0"/>
          <w:marRight w:val="0"/>
          <w:marTop w:val="0"/>
          <w:marBottom w:val="0"/>
          <w:divBdr>
            <w:top w:val="none" w:sz="0" w:space="0" w:color="auto"/>
            <w:left w:val="none" w:sz="0" w:space="0" w:color="auto"/>
            <w:bottom w:val="none" w:sz="0" w:space="0" w:color="auto"/>
            <w:right w:val="none" w:sz="0" w:space="0" w:color="auto"/>
          </w:divBdr>
        </w:div>
        <w:div w:id="173494734">
          <w:marLeft w:val="0"/>
          <w:marRight w:val="0"/>
          <w:marTop w:val="0"/>
          <w:marBottom w:val="0"/>
          <w:divBdr>
            <w:top w:val="none" w:sz="0" w:space="0" w:color="auto"/>
            <w:left w:val="none" w:sz="0" w:space="0" w:color="auto"/>
            <w:bottom w:val="none" w:sz="0" w:space="0" w:color="auto"/>
            <w:right w:val="none" w:sz="0" w:space="0" w:color="auto"/>
          </w:divBdr>
        </w:div>
        <w:div w:id="451554901">
          <w:marLeft w:val="0"/>
          <w:marRight w:val="0"/>
          <w:marTop w:val="0"/>
          <w:marBottom w:val="0"/>
          <w:divBdr>
            <w:top w:val="none" w:sz="0" w:space="0" w:color="auto"/>
            <w:left w:val="none" w:sz="0" w:space="0" w:color="auto"/>
            <w:bottom w:val="none" w:sz="0" w:space="0" w:color="auto"/>
            <w:right w:val="none" w:sz="0" w:space="0" w:color="auto"/>
          </w:divBdr>
        </w:div>
        <w:div w:id="644165900">
          <w:marLeft w:val="0"/>
          <w:marRight w:val="0"/>
          <w:marTop w:val="0"/>
          <w:marBottom w:val="0"/>
          <w:divBdr>
            <w:top w:val="none" w:sz="0" w:space="0" w:color="auto"/>
            <w:left w:val="none" w:sz="0" w:space="0" w:color="auto"/>
            <w:bottom w:val="none" w:sz="0" w:space="0" w:color="auto"/>
            <w:right w:val="none" w:sz="0" w:space="0" w:color="auto"/>
          </w:divBdr>
        </w:div>
        <w:div w:id="770977979">
          <w:marLeft w:val="0"/>
          <w:marRight w:val="0"/>
          <w:marTop w:val="0"/>
          <w:marBottom w:val="0"/>
          <w:divBdr>
            <w:top w:val="none" w:sz="0" w:space="0" w:color="auto"/>
            <w:left w:val="none" w:sz="0" w:space="0" w:color="auto"/>
            <w:bottom w:val="none" w:sz="0" w:space="0" w:color="auto"/>
            <w:right w:val="none" w:sz="0" w:space="0" w:color="auto"/>
          </w:divBdr>
        </w:div>
        <w:div w:id="775633839">
          <w:marLeft w:val="0"/>
          <w:marRight w:val="0"/>
          <w:marTop w:val="0"/>
          <w:marBottom w:val="0"/>
          <w:divBdr>
            <w:top w:val="none" w:sz="0" w:space="0" w:color="auto"/>
            <w:left w:val="none" w:sz="0" w:space="0" w:color="auto"/>
            <w:bottom w:val="none" w:sz="0" w:space="0" w:color="auto"/>
            <w:right w:val="none" w:sz="0" w:space="0" w:color="auto"/>
          </w:divBdr>
        </w:div>
        <w:div w:id="941568954">
          <w:marLeft w:val="0"/>
          <w:marRight w:val="0"/>
          <w:marTop w:val="0"/>
          <w:marBottom w:val="0"/>
          <w:divBdr>
            <w:top w:val="none" w:sz="0" w:space="0" w:color="auto"/>
            <w:left w:val="none" w:sz="0" w:space="0" w:color="auto"/>
            <w:bottom w:val="none" w:sz="0" w:space="0" w:color="auto"/>
            <w:right w:val="none" w:sz="0" w:space="0" w:color="auto"/>
          </w:divBdr>
        </w:div>
        <w:div w:id="1161845798">
          <w:marLeft w:val="0"/>
          <w:marRight w:val="0"/>
          <w:marTop w:val="0"/>
          <w:marBottom w:val="0"/>
          <w:divBdr>
            <w:top w:val="none" w:sz="0" w:space="0" w:color="auto"/>
            <w:left w:val="none" w:sz="0" w:space="0" w:color="auto"/>
            <w:bottom w:val="none" w:sz="0" w:space="0" w:color="auto"/>
            <w:right w:val="none" w:sz="0" w:space="0" w:color="auto"/>
          </w:divBdr>
        </w:div>
        <w:div w:id="1242064143">
          <w:marLeft w:val="0"/>
          <w:marRight w:val="0"/>
          <w:marTop w:val="0"/>
          <w:marBottom w:val="0"/>
          <w:divBdr>
            <w:top w:val="none" w:sz="0" w:space="0" w:color="auto"/>
            <w:left w:val="none" w:sz="0" w:space="0" w:color="auto"/>
            <w:bottom w:val="none" w:sz="0" w:space="0" w:color="auto"/>
            <w:right w:val="none" w:sz="0" w:space="0" w:color="auto"/>
          </w:divBdr>
        </w:div>
        <w:div w:id="1265990086">
          <w:marLeft w:val="0"/>
          <w:marRight w:val="0"/>
          <w:marTop w:val="0"/>
          <w:marBottom w:val="0"/>
          <w:divBdr>
            <w:top w:val="none" w:sz="0" w:space="0" w:color="auto"/>
            <w:left w:val="none" w:sz="0" w:space="0" w:color="auto"/>
            <w:bottom w:val="none" w:sz="0" w:space="0" w:color="auto"/>
            <w:right w:val="none" w:sz="0" w:space="0" w:color="auto"/>
          </w:divBdr>
        </w:div>
        <w:div w:id="1313558225">
          <w:marLeft w:val="0"/>
          <w:marRight w:val="0"/>
          <w:marTop w:val="0"/>
          <w:marBottom w:val="0"/>
          <w:divBdr>
            <w:top w:val="none" w:sz="0" w:space="0" w:color="auto"/>
            <w:left w:val="none" w:sz="0" w:space="0" w:color="auto"/>
            <w:bottom w:val="none" w:sz="0" w:space="0" w:color="auto"/>
            <w:right w:val="none" w:sz="0" w:space="0" w:color="auto"/>
          </w:divBdr>
        </w:div>
        <w:div w:id="1389843738">
          <w:marLeft w:val="0"/>
          <w:marRight w:val="0"/>
          <w:marTop w:val="0"/>
          <w:marBottom w:val="0"/>
          <w:divBdr>
            <w:top w:val="none" w:sz="0" w:space="0" w:color="auto"/>
            <w:left w:val="none" w:sz="0" w:space="0" w:color="auto"/>
            <w:bottom w:val="none" w:sz="0" w:space="0" w:color="auto"/>
            <w:right w:val="none" w:sz="0" w:space="0" w:color="auto"/>
          </w:divBdr>
        </w:div>
        <w:div w:id="1664577084">
          <w:marLeft w:val="0"/>
          <w:marRight w:val="0"/>
          <w:marTop w:val="0"/>
          <w:marBottom w:val="0"/>
          <w:divBdr>
            <w:top w:val="none" w:sz="0" w:space="0" w:color="auto"/>
            <w:left w:val="none" w:sz="0" w:space="0" w:color="auto"/>
            <w:bottom w:val="none" w:sz="0" w:space="0" w:color="auto"/>
            <w:right w:val="none" w:sz="0" w:space="0" w:color="auto"/>
          </w:divBdr>
        </w:div>
        <w:div w:id="1784425562">
          <w:marLeft w:val="0"/>
          <w:marRight w:val="0"/>
          <w:marTop w:val="0"/>
          <w:marBottom w:val="0"/>
          <w:divBdr>
            <w:top w:val="none" w:sz="0" w:space="0" w:color="auto"/>
            <w:left w:val="none" w:sz="0" w:space="0" w:color="auto"/>
            <w:bottom w:val="none" w:sz="0" w:space="0" w:color="auto"/>
            <w:right w:val="none" w:sz="0" w:space="0" w:color="auto"/>
          </w:divBdr>
        </w:div>
        <w:div w:id="1953900558">
          <w:marLeft w:val="0"/>
          <w:marRight w:val="0"/>
          <w:marTop w:val="0"/>
          <w:marBottom w:val="0"/>
          <w:divBdr>
            <w:top w:val="none" w:sz="0" w:space="0" w:color="auto"/>
            <w:left w:val="none" w:sz="0" w:space="0" w:color="auto"/>
            <w:bottom w:val="none" w:sz="0" w:space="0" w:color="auto"/>
            <w:right w:val="none" w:sz="0" w:space="0" w:color="auto"/>
          </w:divBdr>
        </w:div>
        <w:div w:id="2141218138">
          <w:marLeft w:val="0"/>
          <w:marRight w:val="0"/>
          <w:marTop w:val="0"/>
          <w:marBottom w:val="0"/>
          <w:divBdr>
            <w:top w:val="none" w:sz="0" w:space="0" w:color="auto"/>
            <w:left w:val="none" w:sz="0" w:space="0" w:color="auto"/>
            <w:bottom w:val="none" w:sz="0" w:space="0" w:color="auto"/>
            <w:right w:val="none" w:sz="0" w:space="0" w:color="auto"/>
          </w:divBdr>
        </w:div>
      </w:divsChild>
    </w:div>
    <w:div w:id="568149442">
      <w:bodyDiv w:val="1"/>
      <w:marLeft w:val="0"/>
      <w:marRight w:val="0"/>
      <w:marTop w:val="0"/>
      <w:marBottom w:val="0"/>
      <w:divBdr>
        <w:top w:val="none" w:sz="0" w:space="0" w:color="auto"/>
        <w:left w:val="none" w:sz="0" w:space="0" w:color="auto"/>
        <w:bottom w:val="none" w:sz="0" w:space="0" w:color="auto"/>
        <w:right w:val="none" w:sz="0" w:space="0" w:color="auto"/>
      </w:divBdr>
    </w:div>
    <w:div w:id="570819967">
      <w:bodyDiv w:val="1"/>
      <w:marLeft w:val="0"/>
      <w:marRight w:val="0"/>
      <w:marTop w:val="0"/>
      <w:marBottom w:val="0"/>
      <w:divBdr>
        <w:top w:val="none" w:sz="0" w:space="0" w:color="auto"/>
        <w:left w:val="none" w:sz="0" w:space="0" w:color="auto"/>
        <w:bottom w:val="none" w:sz="0" w:space="0" w:color="auto"/>
        <w:right w:val="none" w:sz="0" w:space="0" w:color="auto"/>
      </w:divBdr>
    </w:div>
    <w:div w:id="596599601">
      <w:bodyDiv w:val="1"/>
      <w:marLeft w:val="0"/>
      <w:marRight w:val="0"/>
      <w:marTop w:val="0"/>
      <w:marBottom w:val="0"/>
      <w:divBdr>
        <w:top w:val="none" w:sz="0" w:space="0" w:color="auto"/>
        <w:left w:val="none" w:sz="0" w:space="0" w:color="auto"/>
        <w:bottom w:val="none" w:sz="0" w:space="0" w:color="auto"/>
        <w:right w:val="none" w:sz="0" w:space="0" w:color="auto"/>
      </w:divBdr>
    </w:div>
    <w:div w:id="599988492">
      <w:bodyDiv w:val="1"/>
      <w:marLeft w:val="0"/>
      <w:marRight w:val="0"/>
      <w:marTop w:val="0"/>
      <w:marBottom w:val="0"/>
      <w:divBdr>
        <w:top w:val="none" w:sz="0" w:space="0" w:color="auto"/>
        <w:left w:val="none" w:sz="0" w:space="0" w:color="auto"/>
        <w:bottom w:val="none" w:sz="0" w:space="0" w:color="auto"/>
        <w:right w:val="none" w:sz="0" w:space="0" w:color="auto"/>
      </w:divBdr>
      <w:divsChild>
        <w:div w:id="1091509813">
          <w:marLeft w:val="0"/>
          <w:marRight w:val="0"/>
          <w:marTop w:val="0"/>
          <w:marBottom w:val="0"/>
          <w:divBdr>
            <w:top w:val="none" w:sz="0" w:space="0" w:color="auto"/>
            <w:left w:val="none" w:sz="0" w:space="0" w:color="auto"/>
            <w:bottom w:val="none" w:sz="0" w:space="0" w:color="auto"/>
            <w:right w:val="none" w:sz="0" w:space="0" w:color="auto"/>
          </w:divBdr>
        </w:div>
        <w:div w:id="2020304170">
          <w:marLeft w:val="0"/>
          <w:marRight w:val="0"/>
          <w:marTop w:val="0"/>
          <w:marBottom w:val="0"/>
          <w:divBdr>
            <w:top w:val="none" w:sz="0" w:space="0" w:color="auto"/>
            <w:left w:val="none" w:sz="0" w:space="0" w:color="auto"/>
            <w:bottom w:val="none" w:sz="0" w:space="0" w:color="auto"/>
            <w:right w:val="none" w:sz="0" w:space="0" w:color="auto"/>
          </w:divBdr>
        </w:div>
      </w:divsChild>
    </w:div>
    <w:div w:id="650522964">
      <w:bodyDiv w:val="1"/>
      <w:marLeft w:val="0"/>
      <w:marRight w:val="0"/>
      <w:marTop w:val="0"/>
      <w:marBottom w:val="0"/>
      <w:divBdr>
        <w:top w:val="none" w:sz="0" w:space="0" w:color="auto"/>
        <w:left w:val="none" w:sz="0" w:space="0" w:color="auto"/>
        <w:bottom w:val="none" w:sz="0" w:space="0" w:color="auto"/>
        <w:right w:val="none" w:sz="0" w:space="0" w:color="auto"/>
      </w:divBdr>
    </w:div>
    <w:div w:id="662005272">
      <w:bodyDiv w:val="1"/>
      <w:marLeft w:val="0"/>
      <w:marRight w:val="0"/>
      <w:marTop w:val="0"/>
      <w:marBottom w:val="0"/>
      <w:divBdr>
        <w:top w:val="none" w:sz="0" w:space="0" w:color="auto"/>
        <w:left w:val="none" w:sz="0" w:space="0" w:color="auto"/>
        <w:bottom w:val="none" w:sz="0" w:space="0" w:color="auto"/>
        <w:right w:val="none" w:sz="0" w:space="0" w:color="auto"/>
      </w:divBdr>
      <w:divsChild>
        <w:div w:id="1219249280">
          <w:marLeft w:val="0"/>
          <w:marRight w:val="0"/>
          <w:marTop w:val="0"/>
          <w:marBottom w:val="0"/>
          <w:divBdr>
            <w:top w:val="none" w:sz="0" w:space="0" w:color="auto"/>
            <w:left w:val="none" w:sz="0" w:space="0" w:color="auto"/>
            <w:bottom w:val="none" w:sz="0" w:space="0" w:color="auto"/>
            <w:right w:val="none" w:sz="0" w:space="0" w:color="auto"/>
          </w:divBdr>
        </w:div>
        <w:div w:id="1372342562">
          <w:marLeft w:val="0"/>
          <w:marRight w:val="0"/>
          <w:marTop w:val="0"/>
          <w:marBottom w:val="0"/>
          <w:divBdr>
            <w:top w:val="none" w:sz="0" w:space="0" w:color="auto"/>
            <w:left w:val="none" w:sz="0" w:space="0" w:color="auto"/>
            <w:bottom w:val="none" w:sz="0" w:space="0" w:color="auto"/>
            <w:right w:val="none" w:sz="0" w:space="0" w:color="auto"/>
          </w:divBdr>
        </w:div>
        <w:div w:id="1620379090">
          <w:marLeft w:val="0"/>
          <w:marRight w:val="0"/>
          <w:marTop w:val="0"/>
          <w:marBottom w:val="0"/>
          <w:divBdr>
            <w:top w:val="none" w:sz="0" w:space="0" w:color="auto"/>
            <w:left w:val="none" w:sz="0" w:space="0" w:color="auto"/>
            <w:bottom w:val="none" w:sz="0" w:space="0" w:color="auto"/>
            <w:right w:val="none" w:sz="0" w:space="0" w:color="auto"/>
          </w:divBdr>
        </w:div>
        <w:div w:id="1731882371">
          <w:marLeft w:val="0"/>
          <w:marRight w:val="0"/>
          <w:marTop w:val="0"/>
          <w:marBottom w:val="0"/>
          <w:divBdr>
            <w:top w:val="none" w:sz="0" w:space="0" w:color="auto"/>
            <w:left w:val="none" w:sz="0" w:space="0" w:color="auto"/>
            <w:bottom w:val="none" w:sz="0" w:space="0" w:color="auto"/>
            <w:right w:val="none" w:sz="0" w:space="0" w:color="auto"/>
          </w:divBdr>
        </w:div>
        <w:div w:id="1826118283">
          <w:marLeft w:val="0"/>
          <w:marRight w:val="0"/>
          <w:marTop w:val="0"/>
          <w:marBottom w:val="0"/>
          <w:divBdr>
            <w:top w:val="none" w:sz="0" w:space="0" w:color="auto"/>
            <w:left w:val="none" w:sz="0" w:space="0" w:color="auto"/>
            <w:bottom w:val="none" w:sz="0" w:space="0" w:color="auto"/>
            <w:right w:val="none" w:sz="0" w:space="0" w:color="auto"/>
          </w:divBdr>
        </w:div>
      </w:divsChild>
    </w:div>
    <w:div w:id="945044245">
      <w:bodyDiv w:val="1"/>
      <w:marLeft w:val="0"/>
      <w:marRight w:val="0"/>
      <w:marTop w:val="0"/>
      <w:marBottom w:val="0"/>
      <w:divBdr>
        <w:top w:val="none" w:sz="0" w:space="0" w:color="auto"/>
        <w:left w:val="none" w:sz="0" w:space="0" w:color="auto"/>
        <w:bottom w:val="none" w:sz="0" w:space="0" w:color="auto"/>
        <w:right w:val="none" w:sz="0" w:space="0" w:color="auto"/>
      </w:divBdr>
    </w:div>
    <w:div w:id="1004623402">
      <w:bodyDiv w:val="1"/>
      <w:marLeft w:val="0"/>
      <w:marRight w:val="0"/>
      <w:marTop w:val="0"/>
      <w:marBottom w:val="0"/>
      <w:divBdr>
        <w:top w:val="none" w:sz="0" w:space="0" w:color="auto"/>
        <w:left w:val="none" w:sz="0" w:space="0" w:color="auto"/>
        <w:bottom w:val="none" w:sz="0" w:space="0" w:color="auto"/>
        <w:right w:val="none" w:sz="0" w:space="0" w:color="auto"/>
      </w:divBdr>
    </w:div>
    <w:div w:id="1121411848">
      <w:bodyDiv w:val="1"/>
      <w:marLeft w:val="0"/>
      <w:marRight w:val="0"/>
      <w:marTop w:val="0"/>
      <w:marBottom w:val="0"/>
      <w:divBdr>
        <w:top w:val="none" w:sz="0" w:space="0" w:color="auto"/>
        <w:left w:val="none" w:sz="0" w:space="0" w:color="auto"/>
        <w:bottom w:val="none" w:sz="0" w:space="0" w:color="auto"/>
        <w:right w:val="none" w:sz="0" w:space="0" w:color="auto"/>
      </w:divBdr>
    </w:div>
    <w:div w:id="1378241192">
      <w:bodyDiv w:val="1"/>
      <w:marLeft w:val="0"/>
      <w:marRight w:val="0"/>
      <w:marTop w:val="0"/>
      <w:marBottom w:val="0"/>
      <w:divBdr>
        <w:top w:val="none" w:sz="0" w:space="0" w:color="auto"/>
        <w:left w:val="none" w:sz="0" w:space="0" w:color="auto"/>
        <w:bottom w:val="none" w:sz="0" w:space="0" w:color="auto"/>
        <w:right w:val="none" w:sz="0" w:space="0" w:color="auto"/>
      </w:divBdr>
    </w:div>
    <w:div w:id="1393693455">
      <w:bodyDiv w:val="1"/>
      <w:marLeft w:val="0"/>
      <w:marRight w:val="0"/>
      <w:marTop w:val="0"/>
      <w:marBottom w:val="0"/>
      <w:divBdr>
        <w:top w:val="none" w:sz="0" w:space="0" w:color="auto"/>
        <w:left w:val="none" w:sz="0" w:space="0" w:color="auto"/>
        <w:bottom w:val="none" w:sz="0" w:space="0" w:color="auto"/>
        <w:right w:val="none" w:sz="0" w:space="0" w:color="auto"/>
      </w:divBdr>
    </w:div>
    <w:div w:id="1405028718">
      <w:bodyDiv w:val="1"/>
      <w:marLeft w:val="0"/>
      <w:marRight w:val="0"/>
      <w:marTop w:val="0"/>
      <w:marBottom w:val="0"/>
      <w:divBdr>
        <w:top w:val="none" w:sz="0" w:space="0" w:color="auto"/>
        <w:left w:val="none" w:sz="0" w:space="0" w:color="auto"/>
        <w:bottom w:val="none" w:sz="0" w:space="0" w:color="auto"/>
        <w:right w:val="none" w:sz="0" w:space="0" w:color="auto"/>
      </w:divBdr>
      <w:divsChild>
        <w:div w:id="360588710">
          <w:marLeft w:val="0"/>
          <w:marRight w:val="0"/>
          <w:marTop w:val="0"/>
          <w:marBottom w:val="0"/>
          <w:divBdr>
            <w:top w:val="none" w:sz="0" w:space="0" w:color="auto"/>
            <w:left w:val="none" w:sz="0" w:space="0" w:color="auto"/>
            <w:bottom w:val="none" w:sz="0" w:space="0" w:color="auto"/>
            <w:right w:val="none" w:sz="0" w:space="0" w:color="auto"/>
          </w:divBdr>
        </w:div>
        <w:div w:id="1736855776">
          <w:marLeft w:val="0"/>
          <w:marRight w:val="0"/>
          <w:marTop w:val="0"/>
          <w:marBottom w:val="0"/>
          <w:divBdr>
            <w:top w:val="none" w:sz="0" w:space="0" w:color="auto"/>
            <w:left w:val="none" w:sz="0" w:space="0" w:color="auto"/>
            <w:bottom w:val="none" w:sz="0" w:space="0" w:color="auto"/>
            <w:right w:val="none" w:sz="0" w:space="0" w:color="auto"/>
          </w:divBdr>
        </w:div>
      </w:divsChild>
    </w:div>
    <w:div w:id="1530754440">
      <w:bodyDiv w:val="1"/>
      <w:marLeft w:val="0"/>
      <w:marRight w:val="0"/>
      <w:marTop w:val="0"/>
      <w:marBottom w:val="0"/>
      <w:divBdr>
        <w:top w:val="none" w:sz="0" w:space="0" w:color="auto"/>
        <w:left w:val="none" w:sz="0" w:space="0" w:color="auto"/>
        <w:bottom w:val="none" w:sz="0" w:space="0" w:color="auto"/>
        <w:right w:val="none" w:sz="0" w:space="0" w:color="auto"/>
      </w:divBdr>
    </w:div>
    <w:div w:id="1536119564">
      <w:bodyDiv w:val="1"/>
      <w:marLeft w:val="0"/>
      <w:marRight w:val="0"/>
      <w:marTop w:val="0"/>
      <w:marBottom w:val="0"/>
      <w:divBdr>
        <w:top w:val="none" w:sz="0" w:space="0" w:color="auto"/>
        <w:left w:val="none" w:sz="0" w:space="0" w:color="auto"/>
        <w:bottom w:val="none" w:sz="0" w:space="0" w:color="auto"/>
        <w:right w:val="none" w:sz="0" w:space="0" w:color="auto"/>
      </w:divBdr>
    </w:div>
    <w:div w:id="1626084752">
      <w:bodyDiv w:val="1"/>
      <w:marLeft w:val="0"/>
      <w:marRight w:val="0"/>
      <w:marTop w:val="0"/>
      <w:marBottom w:val="0"/>
      <w:divBdr>
        <w:top w:val="none" w:sz="0" w:space="0" w:color="auto"/>
        <w:left w:val="none" w:sz="0" w:space="0" w:color="auto"/>
        <w:bottom w:val="none" w:sz="0" w:space="0" w:color="auto"/>
        <w:right w:val="none" w:sz="0" w:space="0" w:color="auto"/>
      </w:divBdr>
      <w:divsChild>
        <w:div w:id="2123856">
          <w:marLeft w:val="0"/>
          <w:marRight w:val="0"/>
          <w:marTop w:val="0"/>
          <w:marBottom w:val="0"/>
          <w:divBdr>
            <w:top w:val="none" w:sz="0" w:space="0" w:color="auto"/>
            <w:left w:val="none" w:sz="0" w:space="0" w:color="auto"/>
            <w:bottom w:val="none" w:sz="0" w:space="0" w:color="auto"/>
            <w:right w:val="none" w:sz="0" w:space="0" w:color="auto"/>
          </w:divBdr>
        </w:div>
        <w:div w:id="203060864">
          <w:marLeft w:val="0"/>
          <w:marRight w:val="0"/>
          <w:marTop w:val="0"/>
          <w:marBottom w:val="0"/>
          <w:divBdr>
            <w:top w:val="none" w:sz="0" w:space="0" w:color="auto"/>
            <w:left w:val="none" w:sz="0" w:space="0" w:color="auto"/>
            <w:bottom w:val="none" w:sz="0" w:space="0" w:color="auto"/>
            <w:right w:val="none" w:sz="0" w:space="0" w:color="auto"/>
          </w:divBdr>
        </w:div>
        <w:div w:id="263196079">
          <w:marLeft w:val="0"/>
          <w:marRight w:val="0"/>
          <w:marTop w:val="0"/>
          <w:marBottom w:val="0"/>
          <w:divBdr>
            <w:top w:val="none" w:sz="0" w:space="0" w:color="auto"/>
            <w:left w:val="none" w:sz="0" w:space="0" w:color="auto"/>
            <w:bottom w:val="none" w:sz="0" w:space="0" w:color="auto"/>
            <w:right w:val="none" w:sz="0" w:space="0" w:color="auto"/>
          </w:divBdr>
        </w:div>
        <w:div w:id="386490672">
          <w:marLeft w:val="0"/>
          <w:marRight w:val="0"/>
          <w:marTop w:val="0"/>
          <w:marBottom w:val="0"/>
          <w:divBdr>
            <w:top w:val="none" w:sz="0" w:space="0" w:color="auto"/>
            <w:left w:val="none" w:sz="0" w:space="0" w:color="auto"/>
            <w:bottom w:val="none" w:sz="0" w:space="0" w:color="auto"/>
            <w:right w:val="none" w:sz="0" w:space="0" w:color="auto"/>
          </w:divBdr>
        </w:div>
        <w:div w:id="463156837">
          <w:marLeft w:val="0"/>
          <w:marRight w:val="0"/>
          <w:marTop w:val="0"/>
          <w:marBottom w:val="0"/>
          <w:divBdr>
            <w:top w:val="none" w:sz="0" w:space="0" w:color="auto"/>
            <w:left w:val="none" w:sz="0" w:space="0" w:color="auto"/>
            <w:bottom w:val="none" w:sz="0" w:space="0" w:color="auto"/>
            <w:right w:val="none" w:sz="0" w:space="0" w:color="auto"/>
          </w:divBdr>
        </w:div>
        <w:div w:id="583035579">
          <w:marLeft w:val="0"/>
          <w:marRight w:val="0"/>
          <w:marTop w:val="0"/>
          <w:marBottom w:val="0"/>
          <w:divBdr>
            <w:top w:val="none" w:sz="0" w:space="0" w:color="auto"/>
            <w:left w:val="none" w:sz="0" w:space="0" w:color="auto"/>
            <w:bottom w:val="none" w:sz="0" w:space="0" w:color="auto"/>
            <w:right w:val="none" w:sz="0" w:space="0" w:color="auto"/>
          </w:divBdr>
        </w:div>
        <w:div w:id="650670588">
          <w:marLeft w:val="0"/>
          <w:marRight w:val="0"/>
          <w:marTop w:val="0"/>
          <w:marBottom w:val="0"/>
          <w:divBdr>
            <w:top w:val="none" w:sz="0" w:space="0" w:color="auto"/>
            <w:left w:val="none" w:sz="0" w:space="0" w:color="auto"/>
            <w:bottom w:val="none" w:sz="0" w:space="0" w:color="auto"/>
            <w:right w:val="none" w:sz="0" w:space="0" w:color="auto"/>
          </w:divBdr>
        </w:div>
        <w:div w:id="853376421">
          <w:marLeft w:val="0"/>
          <w:marRight w:val="0"/>
          <w:marTop w:val="0"/>
          <w:marBottom w:val="0"/>
          <w:divBdr>
            <w:top w:val="none" w:sz="0" w:space="0" w:color="auto"/>
            <w:left w:val="none" w:sz="0" w:space="0" w:color="auto"/>
            <w:bottom w:val="none" w:sz="0" w:space="0" w:color="auto"/>
            <w:right w:val="none" w:sz="0" w:space="0" w:color="auto"/>
          </w:divBdr>
        </w:div>
        <w:div w:id="981420261">
          <w:marLeft w:val="0"/>
          <w:marRight w:val="0"/>
          <w:marTop w:val="0"/>
          <w:marBottom w:val="0"/>
          <w:divBdr>
            <w:top w:val="none" w:sz="0" w:space="0" w:color="auto"/>
            <w:left w:val="none" w:sz="0" w:space="0" w:color="auto"/>
            <w:bottom w:val="none" w:sz="0" w:space="0" w:color="auto"/>
            <w:right w:val="none" w:sz="0" w:space="0" w:color="auto"/>
          </w:divBdr>
        </w:div>
        <w:div w:id="1185361146">
          <w:marLeft w:val="0"/>
          <w:marRight w:val="0"/>
          <w:marTop w:val="0"/>
          <w:marBottom w:val="0"/>
          <w:divBdr>
            <w:top w:val="none" w:sz="0" w:space="0" w:color="auto"/>
            <w:left w:val="none" w:sz="0" w:space="0" w:color="auto"/>
            <w:bottom w:val="none" w:sz="0" w:space="0" w:color="auto"/>
            <w:right w:val="none" w:sz="0" w:space="0" w:color="auto"/>
          </w:divBdr>
        </w:div>
        <w:div w:id="1386563703">
          <w:marLeft w:val="0"/>
          <w:marRight w:val="0"/>
          <w:marTop w:val="0"/>
          <w:marBottom w:val="0"/>
          <w:divBdr>
            <w:top w:val="none" w:sz="0" w:space="0" w:color="auto"/>
            <w:left w:val="none" w:sz="0" w:space="0" w:color="auto"/>
            <w:bottom w:val="none" w:sz="0" w:space="0" w:color="auto"/>
            <w:right w:val="none" w:sz="0" w:space="0" w:color="auto"/>
          </w:divBdr>
        </w:div>
        <w:div w:id="1447506982">
          <w:marLeft w:val="0"/>
          <w:marRight w:val="0"/>
          <w:marTop w:val="0"/>
          <w:marBottom w:val="0"/>
          <w:divBdr>
            <w:top w:val="none" w:sz="0" w:space="0" w:color="auto"/>
            <w:left w:val="none" w:sz="0" w:space="0" w:color="auto"/>
            <w:bottom w:val="none" w:sz="0" w:space="0" w:color="auto"/>
            <w:right w:val="none" w:sz="0" w:space="0" w:color="auto"/>
          </w:divBdr>
        </w:div>
        <w:div w:id="1468432151">
          <w:marLeft w:val="0"/>
          <w:marRight w:val="0"/>
          <w:marTop w:val="0"/>
          <w:marBottom w:val="0"/>
          <w:divBdr>
            <w:top w:val="none" w:sz="0" w:space="0" w:color="auto"/>
            <w:left w:val="none" w:sz="0" w:space="0" w:color="auto"/>
            <w:bottom w:val="none" w:sz="0" w:space="0" w:color="auto"/>
            <w:right w:val="none" w:sz="0" w:space="0" w:color="auto"/>
          </w:divBdr>
        </w:div>
        <w:div w:id="1542282485">
          <w:marLeft w:val="0"/>
          <w:marRight w:val="0"/>
          <w:marTop w:val="0"/>
          <w:marBottom w:val="0"/>
          <w:divBdr>
            <w:top w:val="none" w:sz="0" w:space="0" w:color="auto"/>
            <w:left w:val="none" w:sz="0" w:space="0" w:color="auto"/>
            <w:bottom w:val="none" w:sz="0" w:space="0" w:color="auto"/>
            <w:right w:val="none" w:sz="0" w:space="0" w:color="auto"/>
          </w:divBdr>
        </w:div>
        <w:div w:id="1585454659">
          <w:marLeft w:val="0"/>
          <w:marRight w:val="0"/>
          <w:marTop w:val="0"/>
          <w:marBottom w:val="0"/>
          <w:divBdr>
            <w:top w:val="none" w:sz="0" w:space="0" w:color="auto"/>
            <w:left w:val="none" w:sz="0" w:space="0" w:color="auto"/>
            <w:bottom w:val="none" w:sz="0" w:space="0" w:color="auto"/>
            <w:right w:val="none" w:sz="0" w:space="0" w:color="auto"/>
          </w:divBdr>
        </w:div>
        <w:div w:id="1695617525">
          <w:marLeft w:val="0"/>
          <w:marRight w:val="0"/>
          <w:marTop w:val="0"/>
          <w:marBottom w:val="0"/>
          <w:divBdr>
            <w:top w:val="none" w:sz="0" w:space="0" w:color="auto"/>
            <w:left w:val="none" w:sz="0" w:space="0" w:color="auto"/>
            <w:bottom w:val="none" w:sz="0" w:space="0" w:color="auto"/>
            <w:right w:val="none" w:sz="0" w:space="0" w:color="auto"/>
          </w:divBdr>
        </w:div>
        <w:div w:id="1876691818">
          <w:marLeft w:val="0"/>
          <w:marRight w:val="0"/>
          <w:marTop w:val="0"/>
          <w:marBottom w:val="0"/>
          <w:divBdr>
            <w:top w:val="none" w:sz="0" w:space="0" w:color="auto"/>
            <w:left w:val="none" w:sz="0" w:space="0" w:color="auto"/>
            <w:bottom w:val="none" w:sz="0" w:space="0" w:color="auto"/>
            <w:right w:val="none" w:sz="0" w:space="0" w:color="auto"/>
          </w:divBdr>
        </w:div>
        <w:div w:id="2133547963">
          <w:marLeft w:val="0"/>
          <w:marRight w:val="0"/>
          <w:marTop w:val="0"/>
          <w:marBottom w:val="0"/>
          <w:divBdr>
            <w:top w:val="none" w:sz="0" w:space="0" w:color="auto"/>
            <w:left w:val="none" w:sz="0" w:space="0" w:color="auto"/>
            <w:bottom w:val="none" w:sz="0" w:space="0" w:color="auto"/>
            <w:right w:val="none" w:sz="0" w:space="0" w:color="auto"/>
          </w:divBdr>
        </w:div>
      </w:divsChild>
    </w:div>
    <w:div w:id="1684165308">
      <w:bodyDiv w:val="1"/>
      <w:marLeft w:val="0"/>
      <w:marRight w:val="0"/>
      <w:marTop w:val="0"/>
      <w:marBottom w:val="0"/>
      <w:divBdr>
        <w:top w:val="none" w:sz="0" w:space="0" w:color="auto"/>
        <w:left w:val="none" w:sz="0" w:space="0" w:color="auto"/>
        <w:bottom w:val="none" w:sz="0" w:space="0" w:color="auto"/>
        <w:right w:val="none" w:sz="0" w:space="0" w:color="auto"/>
      </w:divBdr>
    </w:div>
    <w:div w:id="1720861221">
      <w:bodyDiv w:val="1"/>
      <w:marLeft w:val="0"/>
      <w:marRight w:val="0"/>
      <w:marTop w:val="0"/>
      <w:marBottom w:val="0"/>
      <w:divBdr>
        <w:top w:val="none" w:sz="0" w:space="0" w:color="auto"/>
        <w:left w:val="none" w:sz="0" w:space="0" w:color="auto"/>
        <w:bottom w:val="none" w:sz="0" w:space="0" w:color="auto"/>
        <w:right w:val="none" w:sz="0" w:space="0" w:color="auto"/>
      </w:divBdr>
      <w:divsChild>
        <w:div w:id="31923223">
          <w:marLeft w:val="0"/>
          <w:marRight w:val="0"/>
          <w:marTop w:val="0"/>
          <w:marBottom w:val="0"/>
          <w:divBdr>
            <w:top w:val="none" w:sz="0" w:space="0" w:color="auto"/>
            <w:left w:val="none" w:sz="0" w:space="0" w:color="auto"/>
            <w:bottom w:val="none" w:sz="0" w:space="0" w:color="auto"/>
            <w:right w:val="none" w:sz="0" w:space="0" w:color="auto"/>
          </w:divBdr>
        </w:div>
        <w:div w:id="812135184">
          <w:marLeft w:val="0"/>
          <w:marRight w:val="0"/>
          <w:marTop w:val="0"/>
          <w:marBottom w:val="0"/>
          <w:divBdr>
            <w:top w:val="none" w:sz="0" w:space="0" w:color="auto"/>
            <w:left w:val="none" w:sz="0" w:space="0" w:color="auto"/>
            <w:bottom w:val="none" w:sz="0" w:space="0" w:color="auto"/>
            <w:right w:val="none" w:sz="0" w:space="0" w:color="auto"/>
          </w:divBdr>
        </w:div>
        <w:div w:id="843980179">
          <w:marLeft w:val="0"/>
          <w:marRight w:val="0"/>
          <w:marTop w:val="0"/>
          <w:marBottom w:val="0"/>
          <w:divBdr>
            <w:top w:val="none" w:sz="0" w:space="0" w:color="auto"/>
            <w:left w:val="none" w:sz="0" w:space="0" w:color="auto"/>
            <w:bottom w:val="none" w:sz="0" w:space="0" w:color="auto"/>
            <w:right w:val="none" w:sz="0" w:space="0" w:color="auto"/>
          </w:divBdr>
        </w:div>
        <w:div w:id="966856728">
          <w:marLeft w:val="0"/>
          <w:marRight w:val="0"/>
          <w:marTop w:val="0"/>
          <w:marBottom w:val="0"/>
          <w:divBdr>
            <w:top w:val="none" w:sz="0" w:space="0" w:color="auto"/>
            <w:left w:val="none" w:sz="0" w:space="0" w:color="auto"/>
            <w:bottom w:val="none" w:sz="0" w:space="0" w:color="auto"/>
            <w:right w:val="none" w:sz="0" w:space="0" w:color="auto"/>
          </w:divBdr>
        </w:div>
        <w:div w:id="1945109989">
          <w:marLeft w:val="0"/>
          <w:marRight w:val="0"/>
          <w:marTop w:val="0"/>
          <w:marBottom w:val="0"/>
          <w:divBdr>
            <w:top w:val="none" w:sz="0" w:space="0" w:color="auto"/>
            <w:left w:val="none" w:sz="0" w:space="0" w:color="auto"/>
            <w:bottom w:val="none" w:sz="0" w:space="0" w:color="auto"/>
            <w:right w:val="none" w:sz="0" w:space="0" w:color="auto"/>
          </w:divBdr>
        </w:div>
      </w:divsChild>
    </w:div>
    <w:div w:id="1726028084">
      <w:bodyDiv w:val="1"/>
      <w:marLeft w:val="0"/>
      <w:marRight w:val="0"/>
      <w:marTop w:val="0"/>
      <w:marBottom w:val="0"/>
      <w:divBdr>
        <w:top w:val="none" w:sz="0" w:space="0" w:color="auto"/>
        <w:left w:val="none" w:sz="0" w:space="0" w:color="auto"/>
        <w:bottom w:val="none" w:sz="0" w:space="0" w:color="auto"/>
        <w:right w:val="none" w:sz="0" w:space="0" w:color="auto"/>
      </w:divBdr>
    </w:div>
    <w:div w:id="1726366133">
      <w:bodyDiv w:val="1"/>
      <w:marLeft w:val="0"/>
      <w:marRight w:val="0"/>
      <w:marTop w:val="0"/>
      <w:marBottom w:val="0"/>
      <w:divBdr>
        <w:top w:val="none" w:sz="0" w:space="0" w:color="auto"/>
        <w:left w:val="none" w:sz="0" w:space="0" w:color="auto"/>
        <w:bottom w:val="none" w:sz="0" w:space="0" w:color="auto"/>
        <w:right w:val="none" w:sz="0" w:space="0" w:color="auto"/>
      </w:divBdr>
      <w:divsChild>
        <w:div w:id="16859874">
          <w:marLeft w:val="0"/>
          <w:marRight w:val="0"/>
          <w:marTop w:val="0"/>
          <w:marBottom w:val="0"/>
          <w:divBdr>
            <w:top w:val="none" w:sz="0" w:space="0" w:color="auto"/>
            <w:left w:val="none" w:sz="0" w:space="0" w:color="auto"/>
            <w:bottom w:val="none" w:sz="0" w:space="0" w:color="auto"/>
            <w:right w:val="none" w:sz="0" w:space="0" w:color="auto"/>
          </w:divBdr>
        </w:div>
        <w:div w:id="37047491">
          <w:marLeft w:val="0"/>
          <w:marRight w:val="0"/>
          <w:marTop w:val="0"/>
          <w:marBottom w:val="0"/>
          <w:divBdr>
            <w:top w:val="none" w:sz="0" w:space="0" w:color="auto"/>
            <w:left w:val="none" w:sz="0" w:space="0" w:color="auto"/>
            <w:bottom w:val="none" w:sz="0" w:space="0" w:color="auto"/>
            <w:right w:val="none" w:sz="0" w:space="0" w:color="auto"/>
          </w:divBdr>
        </w:div>
        <w:div w:id="53090006">
          <w:marLeft w:val="0"/>
          <w:marRight w:val="0"/>
          <w:marTop w:val="0"/>
          <w:marBottom w:val="0"/>
          <w:divBdr>
            <w:top w:val="none" w:sz="0" w:space="0" w:color="auto"/>
            <w:left w:val="none" w:sz="0" w:space="0" w:color="auto"/>
            <w:bottom w:val="none" w:sz="0" w:space="0" w:color="auto"/>
            <w:right w:val="none" w:sz="0" w:space="0" w:color="auto"/>
          </w:divBdr>
        </w:div>
        <w:div w:id="76219616">
          <w:marLeft w:val="0"/>
          <w:marRight w:val="0"/>
          <w:marTop w:val="0"/>
          <w:marBottom w:val="0"/>
          <w:divBdr>
            <w:top w:val="none" w:sz="0" w:space="0" w:color="auto"/>
            <w:left w:val="none" w:sz="0" w:space="0" w:color="auto"/>
            <w:bottom w:val="none" w:sz="0" w:space="0" w:color="auto"/>
            <w:right w:val="none" w:sz="0" w:space="0" w:color="auto"/>
          </w:divBdr>
        </w:div>
        <w:div w:id="180702872">
          <w:marLeft w:val="0"/>
          <w:marRight w:val="0"/>
          <w:marTop w:val="0"/>
          <w:marBottom w:val="0"/>
          <w:divBdr>
            <w:top w:val="none" w:sz="0" w:space="0" w:color="auto"/>
            <w:left w:val="none" w:sz="0" w:space="0" w:color="auto"/>
            <w:bottom w:val="none" w:sz="0" w:space="0" w:color="auto"/>
            <w:right w:val="none" w:sz="0" w:space="0" w:color="auto"/>
          </w:divBdr>
        </w:div>
        <w:div w:id="192883450">
          <w:marLeft w:val="0"/>
          <w:marRight w:val="0"/>
          <w:marTop w:val="0"/>
          <w:marBottom w:val="0"/>
          <w:divBdr>
            <w:top w:val="none" w:sz="0" w:space="0" w:color="auto"/>
            <w:left w:val="none" w:sz="0" w:space="0" w:color="auto"/>
            <w:bottom w:val="none" w:sz="0" w:space="0" w:color="auto"/>
            <w:right w:val="none" w:sz="0" w:space="0" w:color="auto"/>
          </w:divBdr>
        </w:div>
        <w:div w:id="213392962">
          <w:marLeft w:val="0"/>
          <w:marRight w:val="0"/>
          <w:marTop w:val="0"/>
          <w:marBottom w:val="0"/>
          <w:divBdr>
            <w:top w:val="none" w:sz="0" w:space="0" w:color="auto"/>
            <w:left w:val="none" w:sz="0" w:space="0" w:color="auto"/>
            <w:bottom w:val="none" w:sz="0" w:space="0" w:color="auto"/>
            <w:right w:val="none" w:sz="0" w:space="0" w:color="auto"/>
          </w:divBdr>
        </w:div>
        <w:div w:id="280036453">
          <w:marLeft w:val="0"/>
          <w:marRight w:val="0"/>
          <w:marTop w:val="0"/>
          <w:marBottom w:val="0"/>
          <w:divBdr>
            <w:top w:val="none" w:sz="0" w:space="0" w:color="auto"/>
            <w:left w:val="none" w:sz="0" w:space="0" w:color="auto"/>
            <w:bottom w:val="none" w:sz="0" w:space="0" w:color="auto"/>
            <w:right w:val="none" w:sz="0" w:space="0" w:color="auto"/>
          </w:divBdr>
        </w:div>
        <w:div w:id="317416470">
          <w:marLeft w:val="0"/>
          <w:marRight w:val="0"/>
          <w:marTop w:val="0"/>
          <w:marBottom w:val="0"/>
          <w:divBdr>
            <w:top w:val="none" w:sz="0" w:space="0" w:color="auto"/>
            <w:left w:val="none" w:sz="0" w:space="0" w:color="auto"/>
            <w:bottom w:val="none" w:sz="0" w:space="0" w:color="auto"/>
            <w:right w:val="none" w:sz="0" w:space="0" w:color="auto"/>
          </w:divBdr>
        </w:div>
        <w:div w:id="335544566">
          <w:marLeft w:val="0"/>
          <w:marRight w:val="0"/>
          <w:marTop w:val="0"/>
          <w:marBottom w:val="0"/>
          <w:divBdr>
            <w:top w:val="none" w:sz="0" w:space="0" w:color="auto"/>
            <w:left w:val="none" w:sz="0" w:space="0" w:color="auto"/>
            <w:bottom w:val="none" w:sz="0" w:space="0" w:color="auto"/>
            <w:right w:val="none" w:sz="0" w:space="0" w:color="auto"/>
          </w:divBdr>
        </w:div>
        <w:div w:id="345403526">
          <w:marLeft w:val="0"/>
          <w:marRight w:val="0"/>
          <w:marTop w:val="0"/>
          <w:marBottom w:val="0"/>
          <w:divBdr>
            <w:top w:val="none" w:sz="0" w:space="0" w:color="auto"/>
            <w:left w:val="none" w:sz="0" w:space="0" w:color="auto"/>
            <w:bottom w:val="none" w:sz="0" w:space="0" w:color="auto"/>
            <w:right w:val="none" w:sz="0" w:space="0" w:color="auto"/>
          </w:divBdr>
        </w:div>
        <w:div w:id="376197443">
          <w:marLeft w:val="0"/>
          <w:marRight w:val="0"/>
          <w:marTop w:val="0"/>
          <w:marBottom w:val="0"/>
          <w:divBdr>
            <w:top w:val="none" w:sz="0" w:space="0" w:color="auto"/>
            <w:left w:val="none" w:sz="0" w:space="0" w:color="auto"/>
            <w:bottom w:val="none" w:sz="0" w:space="0" w:color="auto"/>
            <w:right w:val="none" w:sz="0" w:space="0" w:color="auto"/>
          </w:divBdr>
        </w:div>
        <w:div w:id="400639296">
          <w:marLeft w:val="0"/>
          <w:marRight w:val="0"/>
          <w:marTop w:val="0"/>
          <w:marBottom w:val="0"/>
          <w:divBdr>
            <w:top w:val="none" w:sz="0" w:space="0" w:color="auto"/>
            <w:left w:val="none" w:sz="0" w:space="0" w:color="auto"/>
            <w:bottom w:val="none" w:sz="0" w:space="0" w:color="auto"/>
            <w:right w:val="none" w:sz="0" w:space="0" w:color="auto"/>
          </w:divBdr>
        </w:div>
        <w:div w:id="454057900">
          <w:marLeft w:val="0"/>
          <w:marRight w:val="0"/>
          <w:marTop w:val="0"/>
          <w:marBottom w:val="0"/>
          <w:divBdr>
            <w:top w:val="none" w:sz="0" w:space="0" w:color="auto"/>
            <w:left w:val="none" w:sz="0" w:space="0" w:color="auto"/>
            <w:bottom w:val="none" w:sz="0" w:space="0" w:color="auto"/>
            <w:right w:val="none" w:sz="0" w:space="0" w:color="auto"/>
          </w:divBdr>
        </w:div>
        <w:div w:id="578293079">
          <w:marLeft w:val="0"/>
          <w:marRight w:val="0"/>
          <w:marTop w:val="0"/>
          <w:marBottom w:val="0"/>
          <w:divBdr>
            <w:top w:val="none" w:sz="0" w:space="0" w:color="auto"/>
            <w:left w:val="none" w:sz="0" w:space="0" w:color="auto"/>
            <w:bottom w:val="none" w:sz="0" w:space="0" w:color="auto"/>
            <w:right w:val="none" w:sz="0" w:space="0" w:color="auto"/>
          </w:divBdr>
        </w:div>
        <w:div w:id="580329999">
          <w:marLeft w:val="0"/>
          <w:marRight w:val="0"/>
          <w:marTop w:val="0"/>
          <w:marBottom w:val="0"/>
          <w:divBdr>
            <w:top w:val="none" w:sz="0" w:space="0" w:color="auto"/>
            <w:left w:val="none" w:sz="0" w:space="0" w:color="auto"/>
            <w:bottom w:val="none" w:sz="0" w:space="0" w:color="auto"/>
            <w:right w:val="none" w:sz="0" w:space="0" w:color="auto"/>
          </w:divBdr>
        </w:div>
        <w:div w:id="603345203">
          <w:marLeft w:val="0"/>
          <w:marRight w:val="0"/>
          <w:marTop w:val="0"/>
          <w:marBottom w:val="0"/>
          <w:divBdr>
            <w:top w:val="none" w:sz="0" w:space="0" w:color="auto"/>
            <w:left w:val="none" w:sz="0" w:space="0" w:color="auto"/>
            <w:bottom w:val="none" w:sz="0" w:space="0" w:color="auto"/>
            <w:right w:val="none" w:sz="0" w:space="0" w:color="auto"/>
          </w:divBdr>
        </w:div>
        <w:div w:id="626467591">
          <w:marLeft w:val="0"/>
          <w:marRight w:val="0"/>
          <w:marTop w:val="0"/>
          <w:marBottom w:val="0"/>
          <w:divBdr>
            <w:top w:val="none" w:sz="0" w:space="0" w:color="auto"/>
            <w:left w:val="none" w:sz="0" w:space="0" w:color="auto"/>
            <w:bottom w:val="none" w:sz="0" w:space="0" w:color="auto"/>
            <w:right w:val="none" w:sz="0" w:space="0" w:color="auto"/>
          </w:divBdr>
        </w:div>
        <w:div w:id="668605766">
          <w:marLeft w:val="0"/>
          <w:marRight w:val="0"/>
          <w:marTop w:val="0"/>
          <w:marBottom w:val="0"/>
          <w:divBdr>
            <w:top w:val="none" w:sz="0" w:space="0" w:color="auto"/>
            <w:left w:val="none" w:sz="0" w:space="0" w:color="auto"/>
            <w:bottom w:val="none" w:sz="0" w:space="0" w:color="auto"/>
            <w:right w:val="none" w:sz="0" w:space="0" w:color="auto"/>
          </w:divBdr>
        </w:div>
        <w:div w:id="677730229">
          <w:marLeft w:val="0"/>
          <w:marRight w:val="0"/>
          <w:marTop w:val="0"/>
          <w:marBottom w:val="0"/>
          <w:divBdr>
            <w:top w:val="none" w:sz="0" w:space="0" w:color="auto"/>
            <w:left w:val="none" w:sz="0" w:space="0" w:color="auto"/>
            <w:bottom w:val="none" w:sz="0" w:space="0" w:color="auto"/>
            <w:right w:val="none" w:sz="0" w:space="0" w:color="auto"/>
          </w:divBdr>
        </w:div>
        <w:div w:id="749156558">
          <w:marLeft w:val="0"/>
          <w:marRight w:val="0"/>
          <w:marTop w:val="0"/>
          <w:marBottom w:val="0"/>
          <w:divBdr>
            <w:top w:val="none" w:sz="0" w:space="0" w:color="auto"/>
            <w:left w:val="none" w:sz="0" w:space="0" w:color="auto"/>
            <w:bottom w:val="none" w:sz="0" w:space="0" w:color="auto"/>
            <w:right w:val="none" w:sz="0" w:space="0" w:color="auto"/>
          </w:divBdr>
        </w:div>
        <w:div w:id="773523735">
          <w:marLeft w:val="0"/>
          <w:marRight w:val="0"/>
          <w:marTop w:val="0"/>
          <w:marBottom w:val="0"/>
          <w:divBdr>
            <w:top w:val="none" w:sz="0" w:space="0" w:color="auto"/>
            <w:left w:val="none" w:sz="0" w:space="0" w:color="auto"/>
            <w:bottom w:val="none" w:sz="0" w:space="0" w:color="auto"/>
            <w:right w:val="none" w:sz="0" w:space="0" w:color="auto"/>
          </w:divBdr>
        </w:div>
        <w:div w:id="797995383">
          <w:marLeft w:val="0"/>
          <w:marRight w:val="0"/>
          <w:marTop w:val="0"/>
          <w:marBottom w:val="0"/>
          <w:divBdr>
            <w:top w:val="none" w:sz="0" w:space="0" w:color="auto"/>
            <w:left w:val="none" w:sz="0" w:space="0" w:color="auto"/>
            <w:bottom w:val="none" w:sz="0" w:space="0" w:color="auto"/>
            <w:right w:val="none" w:sz="0" w:space="0" w:color="auto"/>
          </w:divBdr>
        </w:div>
        <w:div w:id="843982648">
          <w:marLeft w:val="0"/>
          <w:marRight w:val="0"/>
          <w:marTop w:val="0"/>
          <w:marBottom w:val="0"/>
          <w:divBdr>
            <w:top w:val="none" w:sz="0" w:space="0" w:color="auto"/>
            <w:left w:val="none" w:sz="0" w:space="0" w:color="auto"/>
            <w:bottom w:val="none" w:sz="0" w:space="0" w:color="auto"/>
            <w:right w:val="none" w:sz="0" w:space="0" w:color="auto"/>
          </w:divBdr>
        </w:div>
        <w:div w:id="999456330">
          <w:marLeft w:val="0"/>
          <w:marRight w:val="0"/>
          <w:marTop w:val="0"/>
          <w:marBottom w:val="0"/>
          <w:divBdr>
            <w:top w:val="none" w:sz="0" w:space="0" w:color="auto"/>
            <w:left w:val="none" w:sz="0" w:space="0" w:color="auto"/>
            <w:bottom w:val="none" w:sz="0" w:space="0" w:color="auto"/>
            <w:right w:val="none" w:sz="0" w:space="0" w:color="auto"/>
          </w:divBdr>
        </w:div>
        <w:div w:id="1008141529">
          <w:marLeft w:val="0"/>
          <w:marRight w:val="0"/>
          <w:marTop w:val="0"/>
          <w:marBottom w:val="0"/>
          <w:divBdr>
            <w:top w:val="none" w:sz="0" w:space="0" w:color="auto"/>
            <w:left w:val="none" w:sz="0" w:space="0" w:color="auto"/>
            <w:bottom w:val="none" w:sz="0" w:space="0" w:color="auto"/>
            <w:right w:val="none" w:sz="0" w:space="0" w:color="auto"/>
          </w:divBdr>
        </w:div>
        <w:div w:id="1026641122">
          <w:marLeft w:val="0"/>
          <w:marRight w:val="0"/>
          <w:marTop w:val="0"/>
          <w:marBottom w:val="0"/>
          <w:divBdr>
            <w:top w:val="none" w:sz="0" w:space="0" w:color="auto"/>
            <w:left w:val="none" w:sz="0" w:space="0" w:color="auto"/>
            <w:bottom w:val="none" w:sz="0" w:space="0" w:color="auto"/>
            <w:right w:val="none" w:sz="0" w:space="0" w:color="auto"/>
          </w:divBdr>
        </w:div>
        <w:div w:id="1090270941">
          <w:marLeft w:val="0"/>
          <w:marRight w:val="0"/>
          <w:marTop w:val="0"/>
          <w:marBottom w:val="0"/>
          <w:divBdr>
            <w:top w:val="none" w:sz="0" w:space="0" w:color="auto"/>
            <w:left w:val="none" w:sz="0" w:space="0" w:color="auto"/>
            <w:bottom w:val="none" w:sz="0" w:space="0" w:color="auto"/>
            <w:right w:val="none" w:sz="0" w:space="0" w:color="auto"/>
          </w:divBdr>
        </w:div>
        <w:div w:id="1123380908">
          <w:marLeft w:val="0"/>
          <w:marRight w:val="0"/>
          <w:marTop w:val="0"/>
          <w:marBottom w:val="0"/>
          <w:divBdr>
            <w:top w:val="none" w:sz="0" w:space="0" w:color="auto"/>
            <w:left w:val="none" w:sz="0" w:space="0" w:color="auto"/>
            <w:bottom w:val="none" w:sz="0" w:space="0" w:color="auto"/>
            <w:right w:val="none" w:sz="0" w:space="0" w:color="auto"/>
          </w:divBdr>
        </w:div>
        <w:div w:id="1125152610">
          <w:marLeft w:val="0"/>
          <w:marRight w:val="0"/>
          <w:marTop w:val="0"/>
          <w:marBottom w:val="0"/>
          <w:divBdr>
            <w:top w:val="none" w:sz="0" w:space="0" w:color="auto"/>
            <w:left w:val="none" w:sz="0" w:space="0" w:color="auto"/>
            <w:bottom w:val="none" w:sz="0" w:space="0" w:color="auto"/>
            <w:right w:val="none" w:sz="0" w:space="0" w:color="auto"/>
          </w:divBdr>
        </w:div>
        <w:div w:id="1144738758">
          <w:marLeft w:val="0"/>
          <w:marRight w:val="0"/>
          <w:marTop w:val="0"/>
          <w:marBottom w:val="0"/>
          <w:divBdr>
            <w:top w:val="none" w:sz="0" w:space="0" w:color="auto"/>
            <w:left w:val="none" w:sz="0" w:space="0" w:color="auto"/>
            <w:bottom w:val="none" w:sz="0" w:space="0" w:color="auto"/>
            <w:right w:val="none" w:sz="0" w:space="0" w:color="auto"/>
          </w:divBdr>
        </w:div>
        <w:div w:id="1168133544">
          <w:marLeft w:val="0"/>
          <w:marRight w:val="0"/>
          <w:marTop w:val="0"/>
          <w:marBottom w:val="0"/>
          <w:divBdr>
            <w:top w:val="none" w:sz="0" w:space="0" w:color="auto"/>
            <w:left w:val="none" w:sz="0" w:space="0" w:color="auto"/>
            <w:bottom w:val="none" w:sz="0" w:space="0" w:color="auto"/>
            <w:right w:val="none" w:sz="0" w:space="0" w:color="auto"/>
          </w:divBdr>
        </w:div>
        <w:div w:id="1169977922">
          <w:marLeft w:val="0"/>
          <w:marRight w:val="0"/>
          <w:marTop w:val="0"/>
          <w:marBottom w:val="0"/>
          <w:divBdr>
            <w:top w:val="none" w:sz="0" w:space="0" w:color="auto"/>
            <w:left w:val="none" w:sz="0" w:space="0" w:color="auto"/>
            <w:bottom w:val="none" w:sz="0" w:space="0" w:color="auto"/>
            <w:right w:val="none" w:sz="0" w:space="0" w:color="auto"/>
          </w:divBdr>
        </w:div>
        <w:div w:id="1185289483">
          <w:marLeft w:val="0"/>
          <w:marRight w:val="0"/>
          <w:marTop w:val="0"/>
          <w:marBottom w:val="0"/>
          <w:divBdr>
            <w:top w:val="none" w:sz="0" w:space="0" w:color="auto"/>
            <w:left w:val="none" w:sz="0" w:space="0" w:color="auto"/>
            <w:bottom w:val="none" w:sz="0" w:space="0" w:color="auto"/>
            <w:right w:val="none" w:sz="0" w:space="0" w:color="auto"/>
          </w:divBdr>
        </w:div>
        <w:div w:id="1328512491">
          <w:marLeft w:val="0"/>
          <w:marRight w:val="0"/>
          <w:marTop w:val="0"/>
          <w:marBottom w:val="0"/>
          <w:divBdr>
            <w:top w:val="none" w:sz="0" w:space="0" w:color="auto"/>
            <w:left w:val="none" w:sz="0" w:space="0" w:color="auto"/>
            <w:bottom w:val="none" w:sz="0" w:space="0" w:color="auto"/>
            <w:right w:val="none" w:sz="0" w:space="0" w:color="auto"/>
          </w:divBdr>
        </w:div>
        <w:div w:id="1330522527">
          <w:marLeft w:val="0"/>
          <w:marRight w:val="0"/>
          <w:marTop w:val="0"/>
          <w:marBottom w:val="0"/>
          <w:divBdr>
            <w:top w:val="none" w:sz="0" w:space="0" w:color="auto"/>
            <w:left w:val="none" w:sz="0" w:space="0" w:color="auto"/>
            <w:bottom w:val="none" w:sz="0" w:space="0" w:color="auto"/>
            <w:right w:val="none" w:sz="0" w:space="0" w:color="auto"/>
          </w:divBdr>
        </w:div>
        <w:div w:id="1330711370">
          <w:marLeft w:val="0"/>
          <w:marRight w:val="0"/>
          <w:marTop w:val="0"/>
          <w:marBottom w:val="0"/>
          <w:divBdr>
            <w:top w:val="none" w:sz="0" w:space="0" w:color="auto"/>
            <w:left w:val="none" w:sz="0" w:space="0" w:color="auto"/>
            <w:bottom w:val="none" w:sz="0" w:space="0" w:color="auto"/>
            <w:right w:val="none" w:sz="0" w:space="0" w:color="auto"/>
          </w:divBdr>
        </w:div>
        <w:div w:id="1350642693">
          <w:marLeft w:val="0"/>
          <w:marRight w:val="0"/>
          <w:marTop w:val="0"/>
          <w:marBottom w:val="0"/>
          <w:divBdr>
            <w:top w:val="none" w:sz="0" w:space="0" w:color="auto"/>
            <w:left w:val="none" w:sz="0" w:space="0" w:color="auto"/>
            <w:bottom w:val="none" w:sz="0" w:space="0" w:color="auto"/>
            <w:right w:val="none" w:sz="0" w:space="0" w:color="auto"/>
          </w:divBdr>
        </w:div>
        <w:div w:id="1351905917">
          <w:marLeft w:val="0"/>
          <w:marRight w:val="0"/>
          <w:marTop w:val="0"/>
          <w:marBottom w:val="0"/>
          <w:divBdr>
            <w:top w:val="none" w:sz="0" w:space="0" w:color="auto"/>
            <w:left w:val="none" w:sz="0" w:space="0" w:color="auto"/>
            <w:bottom w:val="none" w:sz="0" w:space="0" w:color="auto"/>
            <w:right w:val="none" w:sz="0" w:space="0" w:color="auto"/>
          </w:divBdr>
        </w:div>
        <w:div w:id="1447382575">
          <w:marLeft w:val="0"/>
          <w:marRight w:val="0"/>
          <w:marTop w:val="0"/>
          <w:marBottom w:val="0"/>
          <w:divBdr>
            <w:top w:val="none" w:sz="0" w:space="0" w:color="auto"/>
            <w:left w:val="none" w:sz="0" w:space="0" w:color="auto"/>
            <w:bottom w:val="none" w:sz="0" w:space="0" w:color="auto"/>
            <w:right w:val="none" w:sz="0" w:space="0" w:color="auto"/>
          </w:divBdr>
        </w:div>
        <w:div w:id="1471360854">
          <w:marLeft w:val="0"/>
          <w:marRight w:val="0"/>
          <w:marTop w:val="0"/>
          <w:marBottom w:val="0"/>
          <w:divBdr>
            <w:top w:val="none" w:sz="0" w:space="0" w:color="auto"/>
            <w:left w:val="none" w:sz="0" w:space="0" w:color="auto"/>
            <w:bottom w:val="none" w:sz="0" w:space="0" w:color="auto"/>
            <w:right w:val="none" w:sz="0" w:space="0" w:color="auto"/>
          </w:divBdr>
        </w:div>
        <w:div w:id="1516114650">
          <w:marLeft w:val="0"/>
          <w:marRight w:val="0"/>
          <w:marTop w:val="0"/>
          <w:marBottom w:val="0"/>
          <w:divBdr>
            <w:top w:val="none" w:sz="0" w:space="0" w:color="auto"/>
            <w:left w:val="none" w:sz="0" w:space="0" w:color="auto"/>
            <w:bottom w:val="none" w:sz="0" w:space="0" w:color="auto"/>
            <w:right w:val="none" w:sz="0" w:space="0" w:color="auto"/>
          </w:divBdr>
        </w:div>
        <w:div w:id="1538279806">
          <w:marLeft w:val="0"/>
          <w:marRight w:val="0"/>
          <w:marTop w:val="0"/>
          <w:marBottom w:val="0"/>
          <w:divBdr>
            <w:top w:val="none" w:sz="0" w:space="0" w:color="auto"/>
            <w:left w:val="none" w:sz="0" w:space="0" w:color="auto"/>
            <w:bottom w:val="none" w:sz="0" w:space="0" w:color="auto"/>
            <w:right w:val="none" w:sz="0" w:space="0" w:color="auto"/>
          </w:divBdr>
        </w:div>
        <w:div w:id="1556432086">
          <w:marLeft w:val="0"/>
          <w:marRight w:val="0"/>
          <w:marTop w:val="0"/>
          <w:marBottom w:val="0"/>
          <w:divBdr>
            <w:top w:val="none" w:sz="0" w:space="0" w:color="auto"/>
            <w:left w:val="none" w:sz="0" w:space="0" w:color="auto"/>
            <w:bottom w:val="none" w:sz="0" w:space="0" w:color="auto"/>
            <w:right w:val="none" w:sz="0" w:space="0" w:color="auto"/>
          </w:divBdr>
        </w:div>
        <w:div w:id="1556501118">
          <w:marLeft w:val="0"/>
          <w:marRight w:val="0"/>
          <w:marTop w:val="0"/>
          <w:marBottom w:val="0"/>
          <w:divBdr>
            <w:top w:val="none" w:sz="0" w:space="0" w:color="auto"/>
            <w:left w:val="none" w:sz="0" w:space="0" w:color="auto"/>
            <w:bottom w:val="none" w:sz="0" w:space="0" w:color="auto"/>
            <w:right w:val="none" w:sz="0" w:space="0" w:color="auto"/>
          </w:divBdr>
        </w:div>
        <w:div w:id="1559516513">
          <w:marLeft w:val="0"/>
          <w:marRight w:val="0"/>
          <w:marTop w:val="0"/>
          <w:marBottom w:val="0"/>
          <w:divBdr>
            <w:top w:val="none" w:sz="0" w:space="0" w:color="auto"/>
            <w:left w:val="none" w:sz="0" w:space="0" w:color="auto"/>
            <w:bottom w:val="none" w:sz="0" w:space="0" w:color="auto"/>
            <w:right w:val="none" w:sz="0" w:space="0" w:color="auto"/>
          </w:divBdr>
        </w:div>
        <w:div w:id="1564753892">
          <w:marLeft w:val="0"/>
          <w:marRight w:val="0"/>
          <w:marTop w:val="0"/>
          <w:marBottom w:val="0"/>
          <w:divBdr>
            <w:top w:val="none" w:sz="0" w:space="0" w:color="auto"/>
            <w:left w:val="none" w:sz="0" w:space="0" w:color="auto"/>
            <w:bottom w:val="none" w:sz="0" w:space="0" w:color="auto"/>
            <w:right w:val="none" w:sz="0" w:space="0" w:color="auto"/>
          </w:divBdr>
        </w:div>
        <w:div w:id="1577280846">
          <w:marLeft w:val="0"/>
          <w:marRight w:val="0"/>
          <w:marTop w:val="0"/>
          <w:marBottom w:val="0"/>
          <w:divBdr>
            <w:top w:val="none" w:sz="0" w:space="0" w:color="auto"/>
            <w:left w:val="none" w:sz="0" w:space="0" w:color="auto"/>
            <w:bottom w:val="none" w:sz="0" w:space="0" w:color="auto"/>
            <w:right w:val="none" w:sz="0" w:space="0" w:color="auto"/>
          </w:divBdr>
        </w:div>
        <w:div w:id="1606770378">
          <w:marLeft w:val="0"/>
          <w:marRight w:val="0"/>
          <w:marTop w:val="0"/>
          <w:marBottom w:val="0"/>
          <w:divBdr>
            <w:top w:val="none" w:sz="0" w:space="0" w:color="auto"/>
            <w:left w:val="none" w:sz="0" w:space="0" w:color="auto"/>
            <w:bottom w:val="none" w:sz="0" w:space="0" w:color="auto"/>
            <w:right w:val="none" w:sz="0" w:space="0" w:color="auto"/>
          </w:divBdr>
        </w:div>
        <w:div w:id="1616398691">
          <w:marLeft w:val="0"/>
          <w:marRight w:val="0"/>
          <w:marTop w:val="0"/>
          <w:marBottom w:val="0"/>
          <w:divBdr>
            <w:top w:val="none" w:sz="0" w:space="0" w:color="auto"/>
            <w:left w:val="none" w:sz="0" w:space="0" w:color="auto"/>
            <w:bottom w:val="none" w:sz="0" w:space="0" w:color="auto"/>
            <w:right w:val="none" w:sz="0" w:space="0" w:color="auto"/>
          </w:divBdr>
        </w:div>
        <w:div w:id="1639871671">
          <w:marLeft w:val="0"/>
          <w:marRight w:val="0"/>
          <w:marTop w:val="0"/>
          <w:marBottom w:val="0"/>
          <w:divBdr>
            <w:top w:val="none" w:sz="0" w:space="0" w:color="auto"/>
            <w:left w:val="none" w:sz="0" w:space="0" w:color="auto"/>
            <w:bottom w:val="none" w:sz="0" w:space="0" w:color="auto"/>
            <w:right w:val="none" w:sz="0" w:space="0" w:color="auto"/>
          </w:divBdr>
        </w:div>
        <w:div w:id="1659992749">
          <w:marLeft w:val="0"/>
          <w:marRight w:val="0"/>
          <w:marTop w:val="0"/>
          <w:marBottom w:val="0"/>
          <w:divBdr>
            <w:top w:val="none" w:sz="0" w:space="0" w:color="auto"/>
            <w:left w:val="none" w:sz="0" w:space="0" w:color="auto"/>
            <w:bottom w:val="none" w:sz="0" w:space="0" w:color="auto"/>
            <w:right w:val="none" w:sz="0" w:space="0" w:color="auto"/>
          </w:divBdr>
        </w:div>
        <w:div w:id="1696735777">
          <w:marLeft w:val="0"/>
          <w:marRight w:val="0"/>
          <w:marTop w:val="0"/>
          <w:marBottom w:val="0"/>
          <w:divBdr>
            <w:top w:val="none" w:sz="0" w:space="0" w:color="auto"/>
            <w:left w:val="none" w:sz="0" w:space="0" w:color="auto"/>
            <w:bottom w:val="none" w:sz="0" w:space="0" w:color="auto"/>
            <w:right w:val="none" w:sz="0" w:space="0" w:color="auto"/>
          </w:divBdr>
        </w:div>
        <w:div w:id="1705981928">
          <w:marLeft w:val="0"/>
          <w:marRight w:val="0"/>
          <w:marTop w:val="0"/>
          <w:marBottom w:val="0"/>
          <w:divBdr>
            <w:top w:val="none" w:sz="0" w:space="0" w:color="auto"/>
            <w:left w:val="none" w:sz="0" w:space="0" w:color="auto"/>
            <w:bottom w:val="none" w:sz="0" w:space="0" w:color="auto"/>
            <w:right w:val="none" w:sz="0" w:space="0" w:color="auto"/>
          </w:divBdr>
        </w:div>
        <w:div w:id="1730566676">
          <w:marLeft w:val="0"/>
          <w:marRight w:val="0"/>
          <w:marTop w:val="0"/>
          <w:marBottom w:val="0"/>
          <w:divBdr>
            <w:top w:val="none" w:sz="0" w:space="0" w:color="auto"/>
            <w:left w:val="none" w:sz="0" w:space="0" w:color="auto"/>
            <w:bottom w:val="none" w:sz="0" w:space="0" w:color="auto"/>
            <w:right w:val="none" w:sz="0" w:space="0" w:color="auto"/>
          </w:divBdr>
        </w:div>
        <w:div w:id="1731004087">
          <w:marLeft w:val="0"/>
          <w:marRight w:val="0"/>
          <w:marTop w:val="0"/>
          <w:marBottom w:val="0"/>
          <w:divBdr>
            <w:top w:val="none" w:sz="0" w:space="0" w:color="auto"/>
            <w:left w:val="none" w:sz="0" w:space="0" w:color="auto"/>
            <w:bottom w:val="none" w:sz="0" w:space="0" w:color="auto"/>
            <w:right w:val="none" w:sz="0" w:space="0" w:color="auto"/>
          </w:divBdr>
        </w:div>
        <w:div w:id="1751075917">
          <w:marLeft w:val="0"/>
          <w:marRight w:val="0"/>
          <w:marTop w:val="0"/>
          <w:marBottom w:val="0"/>
          <w:divBdr>
            <w:top w:val="none" w:sz="0" w:space="0" w:color="auto"/>
            <w:left w:val="none" w:sz="0" w:space="0" w:color="auto"/>
            <w:bottom w:val="none" w:sz="0" w:space="0" w:color="auto"/>
            <w:right w:val="none" w:sz="0" w:space="0" w:color="auto"/>
          </w:divBdr>
        </w:div>
        <w:div w:id="1846044038">
          <w:marLeft w:val="0"/>
          <w:marRight w:val="0"/>
          <w:marTop w:val="0"/>
          <w:marBottom w:val="0"/>
          <w:divBdr>
            <w:top w:val="none" w:sz="0" w:space="0" w:color="auto"/>
            <w:left w:val="none" w:sz="0" w:space="0" w:color="auto"/>
            <w:bottom w:val="none" w:sz="0" w:space="0" w:color="auto"/>
            <w:right w:val="none" w:sz="0" w:space="0" w:color="auto"/>
          </w:divBdr>
        </w:div>
        <w:div w:id="1874540688">
          <w:marLeft w:val="0"/>
          <w:marRight w:val="0"/>
          <w:marTop w:val="0"/>
          <w:marBottom w:val="0"/>
          <w:divBdr>
            <w:top w:val="none" w:sz="0" w:space="0" w:color="auto"/>
            <w:left w:val="none" w:sz="0" w:space="0" w:color="auto"/>
            <w:bottom w:val="none" w:sz="0" w:space="0" w:color="auto"/>
            <w:right w:val="none" w:sz="0" w:space="0" w:color="auto"/>
          </w:divBdr>
        </w:div>
        <w:div w:id="1940261281">
          <w:marLeft w:val="0"/>
          <w:marRight w:val="0"/>
          <w:marTop w:val="0"/>
          <w:marBottom w:val="0"/>
          <w:divBdr>
            <w:top w:val="none" w:sz="0" w:space="0" w:color="auto"/>
            <w:left w:val="none" w:sz="0" w:space="0" w:color="auto"/>
            <w:bottom w:val="none" w:sz="0" w:space="0" w:color="auto"/>
            <w:right w:val="none" w:sz="0" w:space="0" w:color="auto"/>
          </w:divBdr>
        </w:div>
        <w:div w:id="1951738495">
          <w:marLeft w:val="0"/>
          <w:marRight w:val="0"/>
          <w:marTop w:val="0"/>
          <w:marBottom w:val="0"/>
          <w:divBdr>
            <w:top w:val="none" w:sz="0" w:space="0" w:color="auto"/>
            <w:left w:val="none" w:sz="0" w:space="0" w:color="auto"/>
            <w:bottom w:val="none" w:sz="0" w:space="0" w:color="auto"/>
            <w:right w:val="none" w:sz="0" w:space="0" w:color="auto"/>
          </w:divBdr>
        </w:div>
        <w:div w:id="1973244729">
          <w:marLeft w:val="0"/>
          <w:marRight w:val="0"/>
          <w:marTop w:val="0"/>
          <w:marBottom w:val="0"/>
          <w:divBdr>
            <w:top w:val="none" w:sz="0" w:space="0" w:color="auto"/>
            <w:left w:val="none" w:sz="0" w:space="0" w:color="auto"/>
            <w:bottom w:val="none" w:sz="0" w:space="0" w:color="auto"/>
            <w:right w:val="none" w:sz="0" w:space="0" w:color="auto"/>
          </w:divBdr>
        </w:div>
        <w:div w:id="1991713670">
          <w:marLeft w:val="0"/>
          <w:marRight w:val="0"/>
          <w:marTop w:val="0"/>
          <w:marBottom w:val="0"/>
          <w:divBdr>
            <w:top w:val="none" w:sz="0" w:space="0" w:color="auto"/>
            <w:left w:val="none" w:sz="0" w:space="0" w:color="auto"/>
            <w:bottom w:val="none" w:sz="0" w:space="0" w:color="auto"/>
            <w:right w:val="none" w:sz="0" w:space="0" w:color="auto"/>
          </w:divBdr>
        </w:div>
        <w:div w:id="2048212853">
          <w:marLeft w:val="0"/>
          <w:marRight w:val="0"/>
          <w:marTop w:val="0"/>
          <w:marBottom w:val="0"/>
          <w:divBdr>
            <w:top w:val="none" w:sz="0" w:space="0" w:color="auto"/>
            <w:left w:val="none" w:sz="0" w:space="0" w:color="auto"/>
            <w:bottom w:val="none" w:sz="0" w:space="0" w:color="auto"/>
            <w:right w:val="none" w:sz="0" w:space="0" w:color="auto"/>
          </w:divBdr>
        </w:div>
        <w:div w:id="2084183120">
          <w:marLeft w:val="0"/>
          <w:marRight w:val="0"/>
          <w:marTop w:val="0"/>
          <w:marBottom w:val="0"/>
          <w:divBdr>
            <w:top w:val="none" w:sz="0" w:space="0" w:color="auto"/>
            <w:left w:val="none" w:sz="0" w:space="0" w:color="auto"/>
            <w:bottom w:val="none" w:sz="0" w:space="0" w:color="auto"/>
            <w:right w:val="none" w:sz="0" w:space="0" w:color="auto"/>
          </w:divBdr>
        </w:div>
        <w:div w:id="2093622369">
          <w:marLeft w:val="0"/>
          <w:marRight w:val="0"/>
          <w:marTop w:val="0"/>
          <w:marBottom w:val="0"/>
          <w:divBdr>
            <w:top w:val="none" w:sz="0" w:space="0" w:color="auto"/>
            <w:left w:val="none" w:sz="0" w:space="0" w:color="auto"/>
            <w:bottom w:val="none" w:sz="0" w:space="0" w:color="auto"/>
            <w:right w:val="none" w:sz="0" w:space="0" w:color="auto"/>
          </w:divBdr>
        </w:div>
        <w:div w:id="2147039311">
          <w:marLeft w:val="0"/>
          <w:marRight w:val="0"/>
          <w:marTop w:val="0"/>
          <w:marBottom w:val="0"/>
          <w:divBdr>
            <w:top w:val="none" w:sz="0" w:space="0" w:color="auto"/>
            <w:left w:val="none" w:sz="0" w:space="0" w:color="auto"/>
            <w:bottom w:val="none" w:sz="0" w:space="0" w:color="auto"/>
            <w:right w:val="none" w:sz="0" w:space="0" w:color="auto"/>
          </w:divBdr>
        </w:div>
      </w:divsChild>
    </w:div>
    <w:div w:id="1734428892">
      <w:bodyDiv w:val="1"/>
      <w:marLeft w:val="0"/>
      <w:marRight w:val="0"/>
      <w:marTop w:val="0"/>
      <w:marBottom w:val="0"/>
      <w:divBdr>
        <w:top w:val="none" w:sz="0" w:space="0" w:color="auto"/>
        <w:left w:val="none" w:sz="0" w:space="0" w:color="auto"/>
        <w:bottom w:val="none" w:sz="0" w:space="0" w:color="auto"/>
        <w:right w:val="none" w:sz="0" w:space="0" w:color="auto"/>
      </w:divBdr>
      <w:divsChild>
        <w:div w:id="166479686">
          <w:marLeft w:val="0"/>
          <w:marRight w:val="0"/>
          <w:marTop w:val="0"/>
          <w:marBottom w:val="0"/>
          <w:divBdr>
            <w:top w:val="none" w:sz="0" w:space="0" w:color="auto"/>
            <w:left w:val="none" w:sz="0" w:space="0" w:color="auto"/>
            <w:bottom w:val="none" w:sz="0" w:space="0" w:color="auto"/>
            <w:right w:val="none" w:sz="0" w:space="0" w:color="auto"/>
          </w:divBdr>
        </w:div>
        <w:div w:id="174349922">
          <w:marLeft w:val="0"/>
          <w:marRight w:val="0"/>
          <w:marTop w:val="0"/>
          <w:marBottom w:val="0"/>
          <w:divBdr>
            <w:top w:val="none" w:sz="0" w:space="0" w:color="auto"/>
            <w:left w:val="none" w:sz="0" w:space="0" w:color="auto"/>
            <w:bottom w:val="none" w:sz="0" w:space="0" w:color="auto"/>
            <w:right w:val="none" w:sz="0" w:space="0" w:color="auto"/>
          </w:divBdr>
        </w:div>
        <w:div w:id="175582886">
          <w:marLeft w:val="0"/>
          <w:marRight w:val="0"/>
          <w:marTop w:val="0"/>
          <w:marBottom w:val="0"/>
          <w:divBdr>
            <w:top w:val="none" w:sz="0" w:space="0" w:color="auto"/>
            <w:left w:val="none" w:sz="0" w:space="0" w:color="auto"/>
            <w:bottom w:val="none" w:sz="0" w:space="0" w:color="auto"/>
            <w:right w:val="none" w:sz="0" w:space="0" w:color="auto"/>
          </w:divBdr>
        </w:div>
        <w:div w:id="305861182">
          <w:marLeft w:val="0"/>
          <w:marRight w:val="0"/>
          <w:marTop w:val="0"/>
          <w:marBottom w:val="0"/>
          <w:divBdr>
            <w:top w:val="none" w:sz="0" w:space="0" w:color="auto"/>
            <w:left w:val="none" w:sz="0" w:space="0" w:color="auto"/>
            <w:bottom w:val="none" w:sz="0" w:space="0" w:color="auto"/>
            <w:right w:val="none" w:sz="0" w:space="0" w:color="auto"/>
          </w:divBdr>
        </w:div>
        <w:div w:id="320157230">
          <w:marLeft w:val="0"/>
          <w:marRight w:val="0"/>
          <w:marTop w:val="0"/>
          <w:marBottom w:val="0"/>
          <w:divBdr>
            <w:top w:val="none" w:sz="0" w:space="0" w:color="auto"/>
            <w:left w:val="none" w:sz="0" w:space="0" w:color="auto"/>
            <w:bottom w:val="none" w:sz="0" w:space="0" w:color="auto"/>
            <w:right w:val="none" w:sz="0" w:space="0" w:color="auto"/>
          </w:divBdr>
        </w:div>
        <w:div w:id="383679696">
          <w:marLeft w:val="0"/>
          <w:marRight w:val="0"/>
          <w:marTop w:val="0"/>
          <w:marBottom w:val="0"/>
          <w:divBdr>
            <w:top w:val="none" w:sz="0" w:space="0" w:color="auto"/>
            <w:left w:val="none" w:sz="0" w:space="0" w:color="auto"/>
            <w:bottom w:val="none" w:sz="0" w:space="0" w:color="auto"/>
            <w:right w:val="none" w:sz="0" w:space="0" w:color="auto"/>
          </w:divBdr>
        </w:div>
        <w:div w:id="499278939">
          <w:marLeft w:val="0"/>
          <w:marRight w:val="0"/>
          <w:marTop w:val="0"/>
          <w:marBottom w:val="0"/>
          <w:divBdr>
            <w:top w:val="none" w:sz="0" w:space="0" w:color="auto"/>
            <w:left w:val="none" w:sz="0" w:space="0" w:color="auto"/>
            <w:bottom w:val="none" w:sz="0" w:space="0" w:color="auto"/>
            <w:right w:val="none" w:sz="0" w:space="0" w:color="auto"/>
          </w:divBdr>
        </w:div>
        <w:div w:id="538081665">
          <w:marLeft w:val="0"/>
          <w:marRight w:val="0"/>
          <w:marTop w:val="0"/>
          <w:marBottom w:val="0"/>
          <w:divBdr>
            <w:top w:val="none" w:sz="0" w:space="0" w:color="auto"/>
            <w:left w:val="none" w:sz="0" w:space="0" w:color="auto"/>
            <w:bottom w:val="none" w:sz="0" w:space="0" w:color="auto"/>
            <w:right w:val="none" w:sz="0" w:space="0" w:color="auto"/>
          </w:divBdr>
        </w:div>
        <w:div w:id="582106646">
          <w:marLeft w:val="0"/>
          <w:marRight w:val="0"/>
          <w:marTop w:val="0"/>
          <w:marBottom w:val="0"/>
          <w:divBdr>
            <w:top w:val="none" w:sz="0" w:space="0" w:color="auto"/>
            <w:left w:val="none" w:sz="0" w:space="0" w:color="auto"/>
            <w:bottom w:val="none" w:sz="0" w:space="0" w:color="auto"/>
            <w:right w:val="none" w:sz="0" w:space="0" w:color="auto"/>
          </w:divBdr>
        </w:div>
        <w:div w:id="814109605">
          <w:marLeft w:val="0"/>
          <w:marRight w:val="0"/>
          <w:marTop w:val="0"/>
          <w:marBottom w:val="0"/>
          <w:divBdr>
            <w:top w:val="none" w:sz="0" w:space="0" w:color="auto"/>
            <w:left w:val="none" w:sz="0" w:space="0" w:color="auto"/>
            <w:bottom w:val="none" w:sz="0" w:space="0" w:color="auto"/>
            <w:right w:val="none" w:sz="0" w:space="0" w:color="auto"/>
          </w:divBdr>
        </w:div>
        <w:div w:id="844173177">
          <w:marLeft w:val="0"/>
          <w:marRight w:val="0"/>
          <w:marTop w:val="0"/>
          <w:marBottom w:val="0"/>
          <w:divBdr>
            <w:top w:val="none" w:sz="0" w:space="0" w:color="auto"/>
            <w:left w:val="none" w:sz="0" w:space="0" w:color="auto"/>
            <w:bottom w:val="none" w:sz="0" w:space="0" w:color="auto"/>
            <w:right w:val="none" w:sz="0" w:space="0" w:color="auto"/>
          </w:divBdr>
        </w:div>
        <w:div w:id="927886528">
          <w:marLeft w:val="0"/>
          <w:marRight w:val="0"/>
          <w:marTop w:val="0"/>
          <w:marBottom w:val="0"/>
          <w:divBdr>
            <w:top w:val="none" w:sz="0" w:space="0" w:color="auto"/>
            <w:left w:val="none" w:sz="0" w:space="0" w:color="auto"/>
            <w:bottom w:val="none" w:sz="0" w:space="0" w:color="auto"/>
            <w:right w:val="none" w:sz="0" w:space="0" w:color="auto"/>
          </w:divBdr>
        </w:div>
        <w:div w:id="1594704924">
          <w:marLeft w:val="0"/>
          <w:marRight w:val="0"/>
          <w:marTop w:val="0"/>
          <w:marBottom w:val="0"/>
          <w:divBdr>
            <w:top w:val="none" w:sz="0" w:space="0" w:color="auto"/>
            <w:left w:val="none" w:sz="0" w:space="0" w:color="auto"/>
            <w:bottom w:val="none" w:sz="0" w:space="0" w:color="auto"/>
            <w:right w:val="none" w:sz="0" w:space="0" w:color="auto"/>
          </w:divBdr>
        </w:div>
        <w:div w:id="1651130750">
          <w:marLeft w:val="0"/>
          <w:marRight w:val="0"/>
          <w:marTop w:val="0"/>
          <w:marBottom w:val="0"/>
          <w:divBdr>
            <w:top w:val="none" w:sz="0" w:space="0" w:color="auto"/>
            <w:left w:val="none" w:sz="0" w:space="0" w:color="auto"/>
            <w:bottom w:val="none" w:sz="0" w:space="0" w:color="auto"/>
            <w:right w:val="none" w:sz="0" w:space="0" w:color="auto"/>
          </w:divBdr>
        </w:div>
        <w:div w:id="1888178295">
          <w:marLeft w:val="0"/>
          <w:marRight w:val="0"/>
          <w:marTop w:val="0"/>
          <w:marBottom w:val="0"/>
          <w:divBdr>
            <w:top w:val="none" w:sz="0" w:space="0" w:color="auto"/>
            <w:left w:val="none" w:sz="0" w:space="0" w:color="auto"/>
            <w:bottom w:val="none" w:sz="0" w:space="0" w:color="auto"/>
            <w:right w:val="none" w:sz="0" w:space="0" w:color="auto"/>
          </w:divBdr>
        </w:div>
        <w:div w:id="2045324960">
          <w:marLeft w:val="0"/>
          <w:marRight w:val="0"/>
          <w:marTop w:val="0"/>
          <w:marBottom w:val="0"/>
          <w:divBdr>
            <w:top w:val="none" w:sz="0" w:space="0" w:color="auto"/>
            <w:left w:val="none" w:sz="0" w:space="0" w:color="auto"/>
            <w:bottom w:val="none" w:sz="0" w:space="0" w:color="auto"/>
            <w:right w:val="none" w:sz="0" w:space="0" w:color="auto"/>
          </w:divBdr>
        </w:div>
        <w:div w:id="2145804365">
          <w:marLeft w:val="0"/>
          <w:marRight w:val="0"/>
          <w:marTop w:val="0"/>
          <w:marBottom w:val="0"/>
          <w:divBdr>
            <w:top w:val="none" w:sz="0" w:space="0" w:color="auto"/>
            <w:left w:val="none" w:sz="0" w:space="0" w:color="auto"/>
            <w:bottom w:val="none" w:sz="0" w:space="0" w:color="auto"/>
            <w:right w:val="none" w:sz="0" w:space="0" w:color="auto"/>
          </w:divBdr>
        </w:div>
      </w:divsChild>
    </w:div>
    <w:div w:id="1774741801">
      <w:bodyDiv w:val="1"/>
      <w:marLeft w:val="0"/>
      <w:marRight w:val="0"/>
      <w:marTop w:val="0"/>
      <w:marBottom w:val="0"/>
      <w:divBdr>
        <w:top w:val="none" w:sz="0" w:space="0" w:color="auto"/>
        <w:left w:val="none" w:sz="0" w:space="0" w:color="auto"/>
        <w:bottom w:val="none" w:sz="0" w:space="0" w:color="auto"/>
        <w:right w:val="none" w:sz="0" w:space="0" w:color="auto"/>
      </w:divBdr>
    </w:div>
    <w:div w:id="1822891620">
      <w:bodyDiv w:val="1"/>
      <w:marLeft w:val="0"/>
      <w:marRight w:val="0"/>
      <w:marTop w:val="0"/>
      <w:marBottom w:val="0"/>
      <w:divBdr>
        <w:top w:val="none" w:sz="0" w:space="0" w:color="auto"/>
        <w:left w:val="none" w:sz="0" w:space="0" w:color="auto"/>
        <w:bottom w:val="none" w:sz="0" w:space="0" w:color="auto"/>
        <w:right w:val="none" w:sz="0" w:space="0" w:color="auto"/>
      </w:divBdr>
    </w:div>
    <w:div w:id="1840852011">
      <w:bodyDiv w:val="1"/>
      <w:marLeft w:val="0"/>
      <w:marRight w:val="0"/>
      <w:marTop w:val="0"/>
      <w:marBottom w:val="0"/>
      <w:divBdr>
        <w:top w:val="none" w:sz="0" w:space="0" w:color="auto"/>
        <w:left w:val="none" w:sz="0" w:space="0" w:color="auto"/>
        <w:bottom w:val="none" w:sz="0" w:space="0" w:color="auto"/>
        <w:right w:val="none" w:sz="0" w:space="0" w:color="auto"/>
      </w:divBdr>
    </w:div>
    <w:div w:id="1879853514">
      <w:bodyDiv w:val="1"/>
      <w:marLeft w:val="0"/>
      <w:marRight w:val="0"/>
      <w:marTop w:val="0"/>
      <w:marBottom w:val="0"/>
      <w:divBdr>
        <w:top w:val="none" w:sz="0" w:space="0" w:color="auto"/>
        <w:left w:val="none" w:sz="0" w:space="0" w:color="auto"/>
        <w:bottom w:val="none" w:sz="0" w:space="0" w:color="auto"/>
        <w:right w:val="none" w:sz="0" w:space="0" w:color="auto"/>
      </w:divBdr>
      <w:divsChild>
        <w:div w:id="63798363">
          <w:marLeft w:val="0"/>
          <w:marRight w:val="0"/>
          <w:marTop w:val="0"/>
          <w:marBottom w:val="0"/>
          <w:divBdr>
            <w:top w:val="none" w:sz="0" w:space="0" w:color="auto"/>
            <w:left w:val="none" w:sz="0" w:space="0" w:color="auto"/>
            <w:bottom w:val="none" w:sz="0" w:space="0" w:color="auto"/>
            <w:right w:val="none" w:sz="0" w:space="0" w:color="auto"/>
          </w:divBdr>
        </w:div>
        <w:div w:id="507986253">
          <w:marLeft w:val="0"/>
          <w:marRight w:val="0"/>
          <w:marTop w:val="0"/>
          <w:marBottom w:val="0"/>
          <w:divBdr>
            <w:top w:val="none" w:sz="0" w:space="0" w:color="auto"/>
            <w:left w:val="none" w:sz="0" w:space="0" w:color="auto"/>
            <w:bottom w:val="none" w:sz="0" w:space="0" w:color="auto"/>
            <w:right w:val="none" w:sz="0" w:space="0" w:color="auto"/>
          </w:divBdr>
        </w:div>
        <w:div w:id="810563931">
          <w:marLeft w:val="0"/>
          <w:marRight w:val="0"/>
          <w:marTop w:val="0"/>
          <w:marBottom w:val="0"/>
          <w:divBdr>
            <w:top w:val="none" w:sz="0" w:space="0" w:color="auto"/>
            <w:left w:val="none" w:sz="0" w:space="0" w:color="auto"/>
            <w:bottom w:val="none" w:sz="0" w:space="0" w:color="auto"/>
            <w:right w:val="none" w:sz="0" w:space="0" w:color="auto"/>
          </w:divBdr>
        </w:div>
        <w:div w:id="1080911156">
          <w:marLeft w:val="0"/>
          <w:marRight w:val="0"/>
          <w:marTop w:val="0"/>
          <w:marBottom w:val="0"/>
          <w:divBdr>
            <w:top w:val="none" w:sz="0" w:space="0" w:color="auto"/>
            <w:left w:val="none" w:sz="0" w:space="0" w:color="auto"/>
            <w:bottom w:val="none" w:sz="0" w:space="0" w:color="auto"/>
            <w:right w:val="none" w:sz="0" w:space="0" w:color="auto"/>
          </w:divBdr>
        </w:div>
        <w:div w:id="1491167961">
          <w:marLeft w:val="0"/>
          <w:marRight w:val="0"/>
          <w:marTop w:val="0"/>
          <w:marBottom w:val="0"/>
          <w:divBdr>
            <w:top w:val="none" w:sz="0" w:space="0" w:color="auto"/>
            <w:left w:val="none" w:sz="0" w:space="0" w:color="auto"/>
            <w:bottom w:val="none" w:sz="0" w:space="0" w:color="auto"/>
            <w:right w:val="none" w:sz="0" w:space="0" w:color="auto"/>
          </w:divBdr>
        </w:div>
        <w:div w:id="1730807428">
          <w:marLeft w:val="0"/>
          <w:marRight w:val="0"/>
          <w:marTop w:val="0"/>
          <w:marBottom w:val="0"/>
          <w:divBdr>
            <w:top w:val="none" w:sz="0" w:space="0" w:color="auto"/>
            <w:left w:val="none" w:sz="0" w:space="0" w:color="auto"/>
            <w:bottom w:val="none" w:sz="0" w:space="0" w:color="auto"/>
            <w:right w:val="none" w:sz="0" w:space="0" w:color="auto"/>
          </w:divBdr>
        </w:div>
      </w:divsChild>
    </w:div>
    <w:div w:id="1892038311">
      <w:bodyDiv w:val="1"/>
      <w:marLeft w:val="0"/>
      <w:marRight w:val="0"/>
      <w:marTop w:val="0"/>
      <w:marBottom w:val="0"/>
      <w:divBdr>
        <w:top w:val="none" w:sz="0" w:space="0" w:color="auto"/>
        <w:left w:val="none" w:sz="0" w:space="0" w:color="auto"/>
        <w:bottom w:val="none" w:sz="0" w:space="0" w:color="auto"/>
        <w:right w:val="none" w:sz="0" w:space="0" w:color="auto"/>
      </w:divBdr>
    </w:div>
    <w:div w:id="1894926551">
      <w:bodyDiv w:val="1"/>
      <w:marLeft w:val="0"/>
      <w:marRight w:val="0"/>
      <w:marTop w:val="0"/>
      <w:marBottom w:val="0"/>
      <w:divBdr>
        <w:top w:val="none" w:sz="0" w:space="0" w:color="auto"/>
        <w:left w:val="none" w:sz="0" w:space="0" w:color="auto"/>
        <w:bottom w:val="none" w:sz="0" w:space="0" w:color="auto"/>
        <w:right w:val="none" w:sz="0" w:space="0" w:color="auto"/>
      </w:divBdr>
    </w:div>
    <w:div w:id="1984190238">
      <w:bodyDiv w:val="1"/>
      <w:marLeft w:val="0"/>
      <w:marRight w:val="0"/>
      <w:marTop w:val="0"/>
      <w:marBottom w:val="0"/>
      <w:divBdr>
        <w:top w:val="none" w:sz="0" w:space="0" w:color="auto"/>
        <w:left w:val="none" w:sz="0" w:space="0" w:color="auto"/>
        <w:bottom w:val="none" w:sz="0" w:space="0" w:color="auto"/>
        <w:right w:val="none" w:sz="0" w:space="0" w:color="auto"/>
      </w:divBdr>
      <w:divsChild>
        <w:div w:id="59594027">
          <w:marLeft w:val="0"/>
          <w:marRight w:val="0"/>
          <w:marTop w:val="0"/>
          <w:marBottom w:val="0"/>
          <w:divBdr>
            <w:top w:val="none" w:sz="0" w:space="0" w:color="auto"/>
            <w:left w:val="none" w:sz="0" w:space="0" w:color="auto"/>
            <w:bottom w:val="none" w:sz="0" w:space="0" w:color="auto"/>
            <w:right w:val="none" w:sz="0" w:space="0" w:color="auto"/>
          </w:divBdr>
        </w:div>
        <w:div w:id="255358787">
          <w:marLeft w:val="0"/>
          <w:marRight w:val="0"/>
          <w:marTop w:val="0"/>
          <w:marBottom w:val="0"/>
          <w:divBdr>
            <w:top w:val="none" w:sz="0" w:space="0" w:color="auto"/>
            <w:left w:val="none" w:sz="0" w:space="0" w:color="auto"/>
            <w:bottom w:val="none" w:sz="0" w:space="0" w:color="auto"/>
            <w:right w:val="none" w:sz="0" w:space="0" w:color="auto"/>
          </w:divBdr>
        </w:div>
        <w:div w:id="256596993">
          <w:marLeft w:val="0"/>
          <w:marRight w:val="0"/>
          <w:marTop w:val="0"/>
          <w:marBottom w:val="0"/>
          <w:divBdr>
            <w:top w:val="none" w:sz="0" w:space="0" w:color="auto"/>
            <w:left w:val="none" w:sz="0" w:space="0" w:color="auto"/>
            <w:bottom w:val="none" w:sz="0" w:space="0" w:color="auto"/>
            <w:right w:val="none" w:sz="0" w:space="0" w:color="auto"/>
          </w:divBdr>
        </w:div>
        <w:div w:id="311830584">
          <w:marLeft w:val="0"/>
          <w:marRight w:val="0"/>
          <w:marTop w:val="0"/>
          <w:marBottom w:val="0"/>
          <w:divBdr>
            <w:top w:val="none" w:sz="0" w:space="0" w:color="auto"/>
            <w:left w:val="none" w:sz="0" w:space="0" w:color="auto"/>
            <w:bottom w:val="none" w:sz="0" w:space="0" w:color="auto"/>
            <w:right w:val="none" w:sz="0" w:space="0" w:color="auto"/>
          </w:divBdr>
        </w:div>
        <w:div w:id="362945668">
          <w:marLeft w:val="0"/>
          <w:marRight w:val="0"/>
          <w:marTop w:val="0"/>
          <w:marBottom w:val="0"/>
          <w:divBdr>
            <w:top w:val="none" w:sz="0" w:space="0" w:color="auto"/>
            <w:left w:val="none" w:sz="0" w:space="0" w:color="auto"/>
            <w:bottom w:val="none" w:sz="0" w:space="0" w:color="auto"/>
            <w:right w:val="none" w:sz="0" w:space="0" w:color="auto"/>
          </w:divBdr>
        </w:div>
        <w:div w:id="550074145">
          <w:marLeft w:val="0"/>
          <w:marRight w:val="0"/>
          <w:marTop w:val="0"/>
          <w:marBottom w:val="0"/>
          <w:divBdr>
            <w:top w:val="none" w:sz="0" w:space="0" w:color="auto"/>
            <w:left w:val="none" w:sz="0" w:space="0" w:color="auto"/>
            <w:bottom w:val="none" w:sz="0" w:space="0" w:color="auto"/>
            <w:right w:val="none" w:sz="0" w:space="0" w:color="auto"/>
          </w:divBdr>
        </w:div>
        <w:div w:id="1005088779">
          <w:marLeft w:val="0"/>
          <w:marRight w:val="0"/>
          <w:marTop w:val="0"/>
          <w:marBottom w:val="0"/>
          <w:divBdr>
            <w:top w:val="none" w:sz="0" w:space="0" w:color="auto"/>
            <w:left w:val="none" w:sz="0" w:space="0" w:color="auto"/>
            <w:bottom w:val="none" w:sz="0" w:space="0" w:color="auto"/>
            <w:right w:val="none" w:sz="0" w:space="0" w:color="auto"/>
          </w:divBdr>
        </w:div>
        <w:div w:id="1185052744">
          <w:marLeft w:val="0"/>
          <w:marRight w:val="0"/>
          <w:marTop w:val="0"/>
          <w:marBottom w:val="0"/>
          <w:divBdr>
            <w:top w:val="none" w:sz="0" w:space="0" w:color="auto"/>
            <w:left w:val="none" w:sz="0" w:space="0" w:color="auto"/>
            <w:bottom w:val="none" w:sz="0" w:space="0" w:color="auto"/>
            <w:right w:val="none" w:sz="0" w:space="0" w:color="auto"/>
          </w:divBdr>
        </w:div>
        <w:div w:id="1383210597">
          <w:marLeft w:val="0"/>
          <w:marRight w:val="0"/>
          <w:marTop w:val="0"/>
          <w:marBottom w:val="0"/>
          <w:divBdr>
            <w:top w:val="none" w:sz="0" w:space="0" w:color="auto"/>
            <w:left w:val="none" w:sz="0" w:space="0" w:color="auto"/>
            <w:bottom w:val="none" w:sz="0" w:space="0" w:color="auto"/>
            <w:right w:val="none" w:sz="0" w:space="0" w:color="auto"/>
          </w:divBdr>
        </w:div>
        <w:div w:id="1437558441">
          <w:marLeft w:val="0"/>
          <w:marRight w:val="0"/>
          <w:marTop w:val="0"/>
          <w:marBottom w:val="0"/>
          <w:divBdr>
            <w:top w:val="none" w:sz="0" w:space="0" w:color="auto"/>
            <w:left w:val="none" w:sz="0" w:space="0" w:color="auto"/>
            <w:bottom w:val="none" w:sz="0" w:space="0" w:color="auto"/>
            <w:right w:val="none" w:sz="0" w:space="0" w:color="auto"/>
          </w:divBdr>
        </w:div>
        <w:div w:id="1482772239">
          <w:marLeft w:val="0"/>
          <w:marRight w:val="0"/>
          <w:marTop w:val="0"/>
          <w:marBottom w:val="0"/>
          <w:divBdr>
            <w:top w:val="none" w:sz="0" w:space="0" w:color="auto"/>
            <w:left w:val="none" w:sz="0" w:space="0" w:color="auto"/>
            <w:bottom w:val="none" w:sz="0" w:space="0" w:color="auto"/>
            <w:right w:val="none" w:sz="0" w:space="0" w:color="auto"/>
          </w:divBdr>
        </w:div>
        <w:div w:id="1722828601">
          <w:marLeft w:val="0"/>
          <w:marRight w:val="0"/>
          <w:marTop w:val="0"/>
          <w:marBottom w:val="0"/>
          <w:divBdr>
            <w:top w:val="none" w:sz="0" w:space="0" w:color="auto"/>
            <w:left w:val="none" w:sz="0" w:space="0" w:color="auto"/>
            <w:bottom w:val="none" w:sz="0" w:space="0" w:color="auto"/>
            <w:right w:val="none" w:sz="0" w:space="0" w:color="auto"/>
          </w:divBdr>
        </w:div>
        <w:div w:id="1848128845">
          <w:marLeft w:val="0"/>
          <w:marRight w:val="0"/>
          <w:marTop w:val="0"/>
          <w:marBottom w:val="0"/>
          <w:divBdr>
            <w:top w:val="none" w:sz="0" w:space="0" w:color="auto"/>
            <w:left w:val="none" w:sz="0" w:space="0" w:color="auto"/>
            <w:bottom w:val="none" w:sz="0" w:space="0" w:color="auto"/>
            <w:right w:val="none" w:sz="0" w:space="0" w:color="auto"/>
          </w:divBdr>
        </w:div>
        <w:div w:id="1915780437">
          <w:marLeft w:val="0"/>
          <w:marRight w:val="0"/>
          <w:marTop w:val="0"/>
          <w:marBottom w:val="0"/>
          <w:divBdr>
            <w:top w:val="none" w:sz="0" w:space="0" w:color="auto"/>
            <w:left w:val="none" w:sz="0" w:space="0" w:color="auto"/>
            <w:bottom w:val="none" w:sz="0" w:space="0" w:color="auto"/>
            <w:right w:val="none" w:sz="0" w:space="0" w:color="auto"/>
          </w:divBdr>
        </w:div>
        <w:div w:id="1986664355">
          <w:marLeft w:val="0"/>
          <w:marRight w:val="0"/>
          <w:marTop w:val="0"/>
          <w:marBottom w:val="0"/>
          <w:divBdr>
            <w:top w:val="none" w:sz="0" w:space="0" w:color="auto"/>
            <w:left w:val="none" w:sz="0" w:space="0" w:color="auto"/>
            <w:bottom w:val="none" w:sz="0" w:space="0" w:color="auto"/>
            <w:right w:val="none" w:sz="0" w:space="0" w:color="auto"/>
          </w:divBdr>
        </w:div>
        <w:div w:id="2051686152">
          <w:marLeft w:val="0"/>
          <w:marRight w:val="0"/>
          <w:marTop w:val="0"/>
          <w:marBottom w:val="0"/>
          <w:divBdr>
            <w:top w:val="none" w:sz="0" w:space="0" w:color="auto"/>
            <w:left w:val="none" w:sz="0" w:space="0" w:color="auto"/>
            <w:bottom w:val="none" w:sz="0" w:space="0" w:color="auto"/>
            <w:right w:val="none" w:sz="0" w:space="0" w:color="auto"/>
          </w:divBdr>
        </w:div>
        <w:div w:id="2075813068">
          <w:marLeft w:val="0"/>
          <w:marRight w:val="0"/>
          <w:marTop w:val="0"/>
          <w:marBottom w:val="0"/>
          <w:divBdr>
            <w:top w:val="none" w:sz="0" w:space="0" w:color="auto"/>
            <w:left w:val="none" w:sz="0" w:space="0" w:color="auto"/>
            <w:bottom w:val="none" w:sz="0" w:space="0" w:color="auto"/>
            <w:right w:val="none" w:sz="0" w:space="0" w:color="auto"/>
          </w:divBdr>
        </w:div>
      </w:divsChild>
    </w:div>
    <w:div w:id="1991858328">
      <w:bodyDiv w:val="1"/>
      <w:marLeft w:val="0"/>
      <w:marRight w:val="0"/>
      <w:marTop w:val="0"/>
      <w:marBottom w:val="0"/>
      <w:divBdr>
        <w:top w:val="none" w:sz="0" w:space="0" w:color="auto"/>
        <w:left w:val="none" w:sz="0" w:space="0" w:color="auto"/>
        <w:bottom w:val="none" w:sz="0" w:space="0" w:color="auto"/>
        <w:right w:val="none" w:sz="0" w:space="0" w:color="auto"/>
      </w:divBdr>
    </w:div>
    <w:div w:id="1996839439">
      <w:bodyDiv w:val="1"/>
      <w:marLeft w:val="0"/>
      <w:marRight w:val="0"/>
      <w:marTop w:val="0"/>
      <w:marBottom w:val="0"/>
      <w:divBdr>
        <w:top w:val="none" w:sz="0" w:space="0" w:color="auto"/>
        <w:left w:val="none" w:sz="0" w:space="0" w:color="auto"/>
        <w:bottom w:val="none" w:sz="0" w:space="0" w:color="auto"/>
        <w:right w:val="none" w:sz="0" w:space="0" w:color="auto"/>
      </w:divBdr>
    </w:div>
    <w:div w:id="2072535501">
      <w:bodyDiv w:val="1"/>
      <w:marLeft w:val="0"/>
      <w:marRight w:val="0"/>
      <w:marTop w:val="0"/>
      <w:marBottom w:val="0"/>
      <w:divBdr>
        <w:top w:val="none" w:sz="0" w:space="0" w:color="auto"/>
        <w:left w:val="none" w:sz="0" w:space="0" w:color="auto"/>
        <w:bottom w:val="none" w:sz="0" w:space="0" w:color="auto"/>
        <w:right w:val="none" w:sz="0" w:space="0" w:color="auto"/>
      </w:divBdr>
    </w:div>
    <w:div w:id="207696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deportesquindio.gov.co" TargetMode="External"/><Relationship Id="rId1" Type="http://schemas.openxmlformats.org/officeDocument/2006/relationships/hyperlink" Target="mailto:gerencia@indeportesquindio.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deportesquindio.gov.co" TargetMode="External"/><Relationship Id="rId1" Type="http://schemas.openxmlformats.org/officeDocument/2006/relationships/hyperlink" Target="mailto:gerencia@indeportesquindio.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3B6CE-59CD-4996-8137-1D523687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CATALOGO DE SERVICIOS DE TECNOLOGIAS DE LA INFORMACION</vt:lpstr>
    </vt:vector>
  </TitlesOfParts>
  <Company>INSTITUTO DEPARTAMENTAL DE DEPORTES Y RECREACION INDEPORTES QUINDIO</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CATALOGO DE SERVICIOS DE TECNOLOGIAS DE LA INFORMACION</dc:title>
  <dc:subject/>
  <dc:creator>INDEPORTES SISTEMAS</dc:creator>
  <cp:keywords/>
  <dc:description/>
  <cp:lastModifiedBy>Mauricio Rayo Ocampo</cp:lastModifiedBy>
  <cp:revision>3</cp:revision>
  <cp:lastPrinted>2025-09-23T22:34:00Z</cp:lastPrinted>
  <dcterms:created xsi:type="dcterms:W3CDTF">2026-05-26T00:04:00Z</dcterms:created>
  <dcterms:modified xsi:type="dcterms:W3CDTF">2026-05-29T14:20:00Z</dcterms:modified>
</cp:coreProperties>
</file>